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33DD91">
      <w:pPr>
        <w:pStyle w:val="2"/>
        <w:bidi w:val="0"/>
        <w:jc w:val="center"/>
        <w:rPr>
          <w:rFonts w:hint="eastAsia"/>
          <w:lang w:val="en-US" w:eastAsia="zh-CN"/>
        </w:rPr>
      </w:pPr>
      <w:bookmarkStart w:id="0" w:name="_Toc16412"/>
      <w:r>
        <w:rPr>
          <w:rFonts w:hint="eastAsia"/>
          <w:lang w:val="en-US" w:eastAsia="zh-CN"/>
        </w:rPr>
        <w:t>开箱表现与设置</w:t>
      </w:r>
      <w:bookmarkEnd w:id="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9"/>
        <w:gridCol w:w="1220"/>
        <w:gridCol w:w="5638"/>
        <w:gridCol w:w="895"/>
      </w:tblGrid>
      <w:tr w14:paraId="42329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top w:val="single" w:color="4874CB" w:sz="12" w:space="0"/>
              <w:left w:val="nil"/>
              <w:bottom w:val="single" w:color="4874CB" w:sz="4" w:space="0"/>
              <w:right w:val="nil"/>
              <w:tl2br w:val="nil"/>
            </w:tcBorders>
            <w:shd w:val="clear" w:color="auto" w:fill="FFFFFF"/>
          </w:tcPr>
          <w:p w14:paraId="7569A155">
            <w:pPr>
              <w:rPr>
                <w:rFonts w:hint="default"/>
                <w:b w:val="0"/>
                <w:color w:val="000000"/>
                <w:vertAlign w:val="baseline"/>
                <w:lang w:val="en-US" w:eastAsia="zh-CN"/>
              </w:rPr>
            </w:pPr>
            <w:r>
              <w:rPr>
                <w:rFonts w:hint="eastAsia"/>
                <w:b w:val="0"/>
                <w:color w:val="000000"/>
                <w:vertAlign w:val="baseline"/>
                <w:lang w:val="en-US" w:eastAsia="zh-CN"/>
              </w:rPr>
              <w:t>编号</w:t>
            </w:r>
          </w:p>
        </w:tc>
        <w:tc>
          <w:tcPr>
            <w:tcW w:w="1220" w:type="dxa"/>
            <w:tcBorders>
              <w:top w:val="single" w:color="4874CB" w:sz="12" w:space="0"/>
              <w:left w:val="nil"/>
              <w:bottom w:val="single" w:color="4874CB" w:sz="4" w:space="0"/>
              <w:right w:val="nil"/>
            </w:tcBorders>
            <w:shd w:val="clear" w:color="auto" w:fill="FFFFFF"/>
          </w:tcPr>
          <w:p w14:paraId="0831BED5">
            <w:pPr>
              <w:rPr>
                <w:rFonts w:hint="default"/>
                <w:b w:val="0"/>
                <w:color w:val="000000"/>
                <w:vertAlign w:val="baseline"/>
                <w:lang w:val="en-US" w:eastAsia="zh-CN"/>
              </w:rPr>
            </w:pPr>
            <w:r>
              <w:rPr>
                <w:rFonts w:hint="eastAsia"/>
                <w:b w:val="0"/>
                <w:color w:val="000000"/>
                <w:vertAlign w:val="baseline"/>
                <w:lang w:val="en-US" w:eastAsia="zh-CN"/>
              </w:rPr>
              <w:t>日期</w:t>
            </w:r>
          </w:p>
        </w:tc>
        <w:tc>
          <w:tcPr>
            <w:tcW w:w="5638" w:type="dxa"/>
            <w:tcBorders>
              <w:top w:val="single" w:color="4874CB" w:sz="12" w:space="0"/>
              <w:left w:val="nil"/>
              <w:bottom w:val="single" w:color="4874CB" w:sz="4" w:space="0"/>
              <w:right w:val="nil"/>
            </w:tcBorders>
            <w:shd w:val="clear" w:color="auto" w:fill="FFFFFF"/>
          </w:tcPr>
          <w:p w14:paraId="7FFAF3A5">
            <w:pPr>
              <w:rPr>
                <w:rFonts w:hint="default"/>
                <w:b w:val="0"/>
                <w:color w:val="000000"/>
                <w:vertAlign w:val="baseline"/>
                <w:lang w:val="en-US" w:eastAsia="zh-CN"/>
              </w:rPr>
            </w:pPr>
            <w:r>
              <w:rPr>
                <w:rFonts w:hint="eastAsia"/>
                <w:b w:val="0"/>
                <w:color w:val="000000"/>
                <w:vertAlign w:val="baseline"/>
                <w:lang w:val="en-US" w:eastAsia="zh-CN"/>
              </w:rPr>
              <w:t>内容</w:t>
            </w:r>
          </w:p>
        </w:tc>
        <w:tc>
          <w:tcPr>
            <w:tcW w:w="895" w:type="dxa"/>
            <w:tcBorders>
              <w:top w:val="single" w:color="4874CB" w:sz="12" w:space="0"/>
              <w:left w:val="nil"/>
              <w:bottom w:val="single" w:color="4874CB" w:sz="4" w:space="0"/>
              <w:right w:val="nil"/>
            </w:tcBorders>
            <w:shd w:val="clear" w:color="auto" w:fill="FFFFFF"/>
          </w:tcPr>
          <w:p w14:paraId="418369D3">
            <w:pPr>
              <w:rPr>
                <w:rFonts w:hint="default"/>
                <w:b w:val="0"/>
                <w:color w:val="000000"/>
                <w:vertAlign w:val="baseline"/>
                <w:lang w:val="en-US" w:eastAsia="zh-CN"/>
              </w:rPr>
            </w:pPr>
            <w:r>
              <w:rPr>
                <w:rFonts w:hint="eastAsia"/>
                <w:b w:val="0"/>
                <w:color w:val="000000"/>
                <w:vertAlign w:val="baseline"/>
                <w:lang w:val="en-US" w:eastAsia="zh-CN"/>
              </w:rPr>
              <w:t>作者</w:t>
            </w:r>
          </w:p>
        </w:tc>
      </w:tr>
      <w:tr w14:paraId="3FCA1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top w:val="single" w:color="4874CB" w:sz="4" w:space="0"/>
              <w:left w:val="nil"/>
              <w:bottom w:val="nil"/>
              <w:right w:val="nil"/>
            </w:tcBorders>
            <w:shd w:val="clear" w:color="auto" w:fill="FFFFFF"/>
          </w:tcPr>
          <w:p w14:paraId="449A88DA">
            <w:pPr>
              <w:rPr>
                <w:rFonts w:hint="default"/>
                <w:b w:val="0"/>
                <w:color w:val="000000"/>
                <w:vertAlign w:val="baseline"/>
                <w:lang w:val="en-US" w:eastAsia="zh-CN"/>
              </w:rPr>
            </w:pPr>
            <w:r>
              <w:rPr>
                <w:rFonts w:hint="eastAsia"/>
                <w:b w:val="0"/>
                <w:color w:val="000000"/>
                <w:vertAlign w:val="baseline"/>
                <w:lang w:val="en-US" w:eastAsia="zh-CN"/>
              </w:rPr>
              <w:t>1.0</w:t>
            </w:r>
          </w:p>
        </w:tc>
        <w:tc>
          <w:tcPr>
            <w:tcW w:w="1220" w:type="dxa"/>
            <w:tcBorders>
              <w:top w:val="single" w:color="4874CB" w:sz="4" w:space="0"/>
              <w:left w:val="nil"/>
              <w:bottom w:val="nil"/>
              <w:right w:val="nil"/>
            </w:tcBorders>
            <w:shd w:val="clear" w:color="auto" w:fill="FFFFFF"/>
          </w:tcPr>
          <w:p w14:paraId="72231480">
            <w:pPr>
              <w:rPr>
                <w:rFonts w:hint="default"/>
                <w:b w:val="0"/>
                <w:color w:val="000000"/>
                <w:vertAlign w:val="baseline"/>
                <w:lang w:val="en-US" w:eastAsia="zh-CN"/>
              </w:rPr>
            </w:pPr>
            <w:r>
              <w:rPr>
                <w:rFonts w:hint="eastAsia"/>
                <w:b w:val="0"/>
                <w:color w:val="000000"/>
                <w:vertAlign w:val="baseline"/>
                <w:lang w:val="en-US" w:eastAsia="zh-CN"/>
              </w:rPr>
              <w:t>2025/3/4</w:t>
            </w:r>
          </w:p>
        </w:tc>
        <w:tc>
          <w:tcPr>
            <w:tcW w:w="5638" w:type="dxa"/>
            <w:tcBorders>
              <w:top w:val="single" w:color="4874CB" w:sz="4" w:space="0"/>
              <w:left w:val="nil"/>
              <w:bottom w:val="nil"/>
              <w:right w:val="nil"/>
            </w:tcBorders>
            <w:shd w:val="clear" w:color="auto" w:fill="FFFFFF"/>
          </w:tcPr>
          <w:p w14:paraId="70D03E06">
            <w:pPr>
              <w:rPr>
                <w:rFonts w:hint="default"/>
                <w:b w:val="0"/>
                <w:color w:val="000000"/>
                <w:vertAlign w:val="baseline"/>
                <w:lang w:val="en-US" w:eastAsia="zh-CN"/>
              </w:rPr>
            </w:pPr>
            <w:r>
              <w:rPr>
                <w:rFonts w:hint="eastAsia"/>
                <w:b w:val="0"/>
                <w:color w:val="000000"/>
                <w:vertAlign w:val="baseline"/>
                <w:lang w:val="en-US" w:eastAsia="zh-CN"/>
              </w:rPr>
              <w:t>设定主界面的开箱表现方式和开箱设定</w:t>
            </w:r>
          </w:p>
        </w:tc>
        <w:tc>
          <w:tcPr>
            <w:tcW w:w="895" w:type="dxa"/>
            <w:tcBorders>
              <w:top w:val="single" w:color="4874CB" w:sz="4" w:space="0"/>
              <w:left w:val="nil"/>
              <w:bottom w:val="nil"/>
              <w:right w:val="nil"/>
            </w:tcBorders>
            <w:shd w:val="clear" w:color="auto" w:fill="FFFFFF"/>
          </w:tcPr>
          <w:p w14:paraId="26C23BD5">
            <w:pPr>
              <w:rPr>
                <w:rFonts w:hint="default"/>
                <w:b w:val="0"/>
                <w:color w:val="000000"/>
                <w:vertAlign w:val="baseline"/>
                <w:lang w:val="en-US" w:eastAsia="zh-CN"/>
              </w:rPr>
            </w:pPr>
            <w:r>
              <w:rPr>
                <w:rFonts w:hint="eastAsia"/>
                <w:b w:val="0"/>
                <w:color w:val="000000"/>
                <w:vertAlign w:val="baseline"/>
                <w:lang w:val="en-US" w:eastAsia="zh-CN"/>
              </w:rPr>
              <w:t>MC</w:t>
            </w:r>
          </w:p>
        </w:tc>
      </w:tr>
      <w:tr w14:paraId="2E1C1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top w:val="nil"/>
              <w:left w:val="nil"/>
              <w:bottom w:val="nil"/>
              <w:right w:val="nil"/>
            </w:tcBorders>
            <w:shd w:val="clear" w:color="auto" w:fill="FFFFFF"/>
          </w:tcPr>
          <w:p w14:paraId="16C7F913">
            <w:pPr>
              <w:rPr>
                <w:rFonts w:hint="default"/>
                <w:b w:val="0"/>
                <w:color w:val="000000"/>
                <w:vertAlign w:val="baseline"/>
                <w:lang w:val="en-US" w:eastAsia="zh-CN"/>
              </w:rPr>
            </w:pPr>
          </w:p>
        </w:tc>
        <w:tc>
          <w:tcPr>
            <w:tcW w:w="1220" w:type="dxa"/>
            <w:tcBorders>
              <w:top w:val="nil"/>
              <w:left w:val="nil"/>
              <w:bottom w:val="nil"/>
              <w:right w:val="nil"/>
            </w:tcBorders>
            <w:shd w:val="clear" w:color="auto" w:fill="FFFFFF"/>
          </w:tcPr>
          <w:p w14:paraId="60032A1D">
            <w:pPr>
              <w:rPr>
                <w:rFonts w:hint="default"/>
                <w:b w:val="0"/>
                <w:color w:val="000000"/>
                <w:vertAlign w:val="baseline"/>
                <w:lang w:val="en-US" w:eastAsia="zh-CN"/>
              </w:rPr>
            </w:pPr>
          </w:p>
        </w:tc>
        <w:tc>
          <w:tcPr>
            <w:tcW w:w="5638" w:type="dxa"/>
            <w:tcBorders>
              <w:top w:val="nil"/>
              <w:left w:val="nil"/>
              <w:bottom w:val="nil"/>
              <w:right w:val="nil"/>
            </w:tcBorders>
            <w:shd w:val="clear" w:color="auto" w:fill="FFFFFF"/>
          </w:tcPr>
          <w:p w14:paraId="1EAE1B58">
            <w:pPr>
              <w:rPr>
                <w:rFonts w:hint="default"/>
                <w:b w:val="0"/>
                <w:color w:val="000000"/>
                <w:vertAlign w:val="baseline"/>
                <w:lang w:val="en-US" w:eastAsia="zh-CN"/>
              </w:rPr>
            </w:pPr>
          </w:p>
        </w:tc>
        <w:tc>
          <w:tcPr>
            <w:tcW w:w="895" w:type="dxa"/>
            <w:tcBorders>
              <w:top w:val="nil"/>
              <w:left w:val="nil"/>
              <w:bottom w:val="nil"/>
              <w:right w:val="nil"/>
            </w:tcBorders>
            <w:shd w:val="clear" w:color="auto" w:fill="FFFFFF"/>
          </w:tcPr>
          <w:p w14:paraId="135EA808">
            <w:pPr>
              <w:rPr>
                <w:rFonts w:hint="default"/>
                <w:b w:val="0"/>
                <w:color w:val="000000"/>
                <w:vertAlign w:val="baseline"/>
                <w:lang w:val="en-US" w:eastAsia="zh-CN"/>
              </w:rPr>
            </w:pPr>
          </w:p>
        </w:tc>
      </w:tr>
      <w:tr w14:paraId="6A14E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top w:val="nil"/>
              <w:left w:val="nil"/>
              <w:bottom w:val="nil"/>
              <w:right w:val="nil"/>
            </w:tcBorders>
            <w:shd w:val="clear" w:color="auto" w:fill="FFFFFF"/>
          </w:tcPr>
          <w:p w14:paraId="0F12FEAE">
            <w:pPr>
              <w:rPr>
                <w:rFonts w:hint="default"/>
                <w:b w:val="0"/>
                <w:color w:val="000000"/>
                <w:vertAlign w:val="baseline"/>
                <w:lang w:val="en-US" w:eastAsia="zh-CN"/>
              </w:rPr>
            </w:pPr>
          </w:p>
        </w:tc>
        <w:tc>
          <w:tcPr>
            <w:tcW w:w="1220" w:type="dxa"/>
            <w:tcBorders>
              <w:top w:val="nil"/>
              <w:left w:val="nil"/>
              <w:bottom w:val="nil"/>
              <w:right w:val="nil"/>
            </w:tcBorders>
            <w:shd w:val="clear" w:color="auto" w:fill="FFFFFF"/>
          </w:tcPr>
          <w:p w14:paraId="3C4F9A43">
            <w:pPr>
              <w:rPr>
                <w:rFonts w:hint="default"/>
                <w:b w:val="0"/>
                <w:color w:val="000000"/>
                <w:vertAlign w:val="baseline"/>
                <w:lang w:val="en-US" w:eastAsia="zh-CN"/>
              </w:rPr>
            </w:pPr>
          </w:p>
        </w:tc>
        <w:tc>
          <w:tcPr>
            <w:tcW w:w="5638" w:type="dxa"/>
            <w:tcBorders>
              <w:top w:val="nil"/>
              <w:left w:val="nil"/>
              <w:bottom w:val="nil"/>
              <w:right w:val="nil"/>
            </w:tcBorders>
            <w:shd w:val="clear" w:color="auto" w:fill="FFFFFF"/>
          </w:tcPr>
          <w:p w14:paraId="4E9182DA">
            <w:pPr>
              <w:rPr>
                <w:rFonts w:hint="default"/>
                <w:b w:val="0"/>
                <w:color w:val="000000"/>
                <w:vertAlign w:val="baseline"/>
                <w:lang w:val="en-US" w:eastAsia="zh-CN"/>
              </w:rPr>
            </w:pPr>
          </w:p>
        </w:tc>
        <w:tc>
          <w:tcPr>
            <w:tcW w:w="895" w:type="dxa"/>
            <w:tcBorders>
              <w:top w:val="nil"/>
              <w:left w:val="nil"/>
              <w:bottom w:val="nil"/>
              <w:right w:val="nil"/>
            </w:tcBorders>
            <w:shd w:val="clear" w:color="auto" w:fill="FFFFFF"/>
          </w:tcPr>
          <w:p w14:paraId="11574DE2">
            <w:pPr>
              <w:rPr>
                <w:rFonts w:hint="default"/>
                <w:b w:val="0"/>
                <w:color w:val="000000"/>
                <w:vertAlign w:val="baseline"/>
                <w:lang w:val="en-US" w:eastAsia="zh-CN"/>
              </w:rPr>
            </w:pPr>
          </w:p>
        </w:tc>
      </w:tr>
      <w:tr w14:paraId="412D0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top w:val="nil"/>
              <w:left w:val="nil"/>
              <w:bottom w:val="single" w:color="4874CB" w:sz="12" w:space="0"/>
              <w:right w:val="nil"/>
            </w:tcBorders>
            <w:shd w:val="clear" w:color="auto" w:fill="FFFFFF"/>
          </w:tcPr>
          <w:p w14:paraId="1293DB72">
            <w:pPr>
              <w:rPr>
                <w:rFonts w:hint="default"/>
                <w:b w:val="0"/>
                <w:color w:val="000000"/>
                <w:vertAlign w:val="baseline"/>
                <w:lang w:val="en-US" w:eastAsia="zh-CN"/>
              </w:rPr>
            </w:pPr>
          </w:p>
        </w:tc>
        <w:tc>
          <w:tcPr>
            <w:tcW w:w="1220" w:type="dxa"/>
            <w:tcBorders>
              <w:top w:val="nil"/>
              <w:left w:val="nil"/>
              <w:bottom w:val="single" w:color="4874CB" w:sz="12" w:space="0"/>
              <w:right w:val="nil"/>
            </w:tcBorders>
            <w:shd w:val="clear" w:color="auto" w:fill="FFFFFF"/>
          </w:tcPr>
          <w:p w14:paraId="682D1B8D">
            <w:pPr>
              <w:rPr>
                <w:rFonts w:hint="default"/>
                <w:b w:val="0"/>
                <w:color w:val="000000"/>
                <w:vertAlign w:val="baseline"/>
                <w:lang w:val="en-US" w:eastAsia="zh-CN"/>
              </w:rPr>
            </w:pPr>
          </w:p>
        </w:tc>
        <w:tc>
          <w:tcPr>
            <w:tcW w:w="5638" w:type="dxa"/>
            <w:tcBorders>
              <w:top w:val="nil"/>
              <w:left w:val="nil"/>
              <w:bottom w:val="single" w:color="4874CB" w:sz="12" w:space="0"/>
              <w:right w:val="nil"/>
            </w:tcBorders>
            <w:shd w:val="clear" w:color="auto" w:fill="FFFFFF"/>
          </w:tcPr>
          <w:p w14:paraId="502C0F0D">
            <w:pPr>
              <w:rPr>
                <w:rFonts w:hint="default"/>
                <w:b w:val="0"/>
                <w:color w:val="000000"/>
                <w:vertAlign w:val="baseline"/>
                <w:lang w:val="en-US" w:eastAsia="zh-CN"/>
              </w:rPr>
            </w:pPr>
          </w:p>
        </w:tc>
        <w:tc>
          <w:tcPr>
            <w:tcW w:w="895" w:type="dxa"/>
            <w:tcBorders>
              <w:top w:val="nil"/>
              <w:left w:val="nil"/>
              <w:bottom w:val="single" w:color="4874CB" w:sz="12" w:space="0"/>
              <w:right w:val="nil"/>
            </w:tcBorders>
            <w:shd w:val="clear" w:color="auto" w:fill="FFFFFF"/>
          </w:tcPr>
          <w:p w14:paraId="78163CD7">
            <w:pPr>
              <w:rPr>
                <w:rFonts w:hint="default"/>
                <w:b w:val="0"/>
                <w:color w:val="000000"/>
                <w:vertAlign w:val="baseline"/>
                <w:lang w:val="en-US" w:eastAsia="zh-CN"/>
              </w:rPr>
            </w:pPr>
          </w:p>
        </w:tc>
      </w:tr>
    </w:tbl>
    <w:p w14:paraId="1D526031">
      <w:pPr>
        <w:pStyle w:val="7"/>
        <w:tabs>
          <w:tab w:val="right" w:leader="dot" w:pos="8306"/>
        </w:tabs>
      </w:pPr>
      <w:r>
        <w:rPr>
          <w:rFonts w:hint="default"/>
          <w:lang w:val="en-US" w:eastAsia="zh-CN"/>
        </w:rPr>
        <w:fldChar w:fldCharType="begin"/>
      </w:r>
      <w:r>
        <w:rPr>
          <w:rFonts w:hint="default"/>
          <w:lang w:val="en-US" w:eastAsia="zh-CN"/>
        </w:rPr>
        <w:instrText xml:space="preserve">TOC \o "1-4" \h \u </w:instrText>
      </w:r>
      <w:r>
        <w:rPr>
          <w:rFonts w:hint="default"/>
          <w:lang w:val="en-US" w:eastAsia="zh-CN"/>
        </w:rPr>
        <w:fldChar w:fldCharType="separate"/>
      </w:r>
      <w:r>
        <w:rPr>
          <w:rFonts w:hint="default"/>
          <w:lang w:val="en-US" w:eastAsia="zh-CN"/>
        </w:rPr>
        <w:fldChar w:fldCharType="begin"/>
      </w:r>
      <w:r>
        <w:rPr>
          <w:rFonts w:hint="default"/>
          <w:lang w:val="en-US" w:eastAsia="zh-CN"/>
        </w:rPr>
        <w:instrText xml:space="preserve"> HYPERLINK \l _Toc16412 </w:instrText>
      </w:r>
      <w:r>
        <w:rPr>
          <w:rFonts w:hint="default"/>
          <w:lang w:val="en-US" w:eastAsia="zh-CN"/>
        </w:rPr>
        <w:fldChar w:fldCharType="separate"/>
      </w:r>
      <w:r>
        <w:rPr>
          <w:rFonts w:hint="eastAsia"/>
          <w:lang w:val="en-US" w:eastAsia="zh-CN"/>
        </w:rPr>
        <w:t>开箱表现与设置</w:t>
      </w:r>
      <w:r>
        <w:tab/>
      </w:r>
      <w:r>
        <w:fldChar w:fldCharType="begin"/>
      </w:r>
      <w:r>
        <w:instrText xml:space="preserve"> PAGEREF _Toc16412 \h </w:instrText>
      </w:r>
      <w:r>
        <w:fldChar w:fldCharType="separate"/>
      </w:r>
      <w:r>
        <w:t>1</w:t>
      </w:r>
      <w:r>
        <w:fldChar w:fldCharType="end"/>
      </w:r>
      <w:r>
        <w:rPr>
          <w:rFonts w:hint="default"/>
          <w:lang w:val="en-US" w:eastAsia="zh-CN"/>
        </w:rPr>
        <w:fldChar w:fldCharType="end"/>
      </w:r>
    </w:p>
    <w:p w14:paraId="1F0CE406">
      <w:pPr>
        <w:pStyle w:val="9"/>
        <w:tabs>
          <w:tab w:val="right" w:leader="dot" w:pos="8306"/>
        </w:tabs>
      </w:pPr>
      <w:r>
        <w:rPr>
          <w:rFonts w:hint="default"/>
          <w:lang w:val="en-US" w:eastAsia="zh-CN"/>
        </w:rPr>
        <w:fldChar w:fldCharType="begin"/>
      </w:r>
      <w:r>
        <w:rPr>
          <w:rFonts w:hint="default"/>
          <w:lang w:val="en-US" w:eastAsia="zh-CN"/>
        </w:rPr>
        <w:instrText xml:space="preserve"> HYPERLINK \l _Toc17046 </w:instrText>
      </w:r>
      <w:r>
        <w:rPr>
          <w:rFonts w:hint="default"/>
          <w:lang w:val="en-US" w:eastAsia="zh-CN"/>
        </w:rPr>
        <w:fldChar w:fldCharType="separate"/>
      </w:r>
      <w:r>
        <w:rPr>
          <w:rFonts w:hint="eastAsia"/>
          <w:lang w:val="en-US" w:eastAsia="zh-CN"/>
        </w:rPr>
        <w:t>一、 设计目的</w:t>
      </w:r>
      <w:r>
        <w:tab/>
      </w:r>
      <w:r>
        <w:fldChar w:fldCharType="begin"/>
      </w:r>
      <w:r>
        <w:instrText xml:space="preserve"> PAGEREF _Toc17046 \h </w:instrText>
      </w:r>
      <w:r>
        <w:fldChar w:fldCharType="separate"/>
      </w:r>
      <w:r>
        <w:t>2</w:t>
      </w:r>
      <w:r>
        <w:fldChar w:fldCharType="end"/>
      </w:r>
      <w:r>
        <w:rPr>
          <w:rFonts w:hint="default"/>
          <w:lang w:val="en-US" w:eastAsia="zh-CN"/>
        </w:rPr>
        <w:fldChar w:fldCharType="end"/>
      </w:r>
    </w:p>
    <w:p w14:paraId="358EAD46">
      <w:pPr>
        <w:pStyle w:val="9"/>
        <w:tabs>
          <w:tab w:val="right" w:leader="dot" w:pos="8306"/>
        </w:tabs>
      </w:pPr>
      <w:r>
        <w:rPr>
          <w:rFonts w:hint="default"/>
          <w:lang w:val="en-US" w:eastAsia="zh-CN"/>
        </w:rPr>
        <w:fldChar w:fldCharType="begin"/>
      </w:r>
      <w:r>
        <w:rPr>
          <w:rFonts w:hint="default"/>
          <w:lang w:val="en-US" w:eastAsia="zh-CN"/>
        </w:rPr>
        <w:instrText xml:space="preserve"> HYPERLINK \l _Toc125 </w:instrText>
      </w:r>
      <w:r>
        <w:rPr>
          <w:rFonts w:hint="default"/>
          <w:lang w:val="en-US" w:eastAsia="zh-CN"/>
        </w:rPr>
        <w:fldChar w:fldCharType="separate"/>
      </w:r>
      <w:r>
        <w:rPr>
          <w:rFonts w:hint="eastAsia"/>
          <w:lang w:val="en-US" w:eastAsia="zh-CN"/>
        </w:rPr>
        <w:t>二、 系统概述</w:t>
      </w:r>
      <w:r>
        <w:tab/>
      </w:r>
      <w:r>
        <w:fldChar w:fldCharType="begin"/>
      </w:r>
      <w:r>
        <w:instrText xml:space="preserve"> PAGEREF _Toc125 \h </w:instrText>
      </w:r>
      <w:r>
        <w:fldChar w:fldCharType="separate"/>
      </w:r>
      <w:r>
        <w:t>2</w:t>
      </w:r>
      <w:r>
        <w:fldChar w:fldCharType="end"/>
      </w:r>
      <w:r>
        <w:rPr>
          <w:rFonts w:hint="default"/>
          <w:lang w:val="en-US" w:eastAsia="zh-CN"/>
        </w:rPr>
        <w:fldChar w:fldCharType="end"/>
      </w:r>
    </w:p>
    <w:p w14:paraId="5050AF63">
      <w:pPr>
        <w:pStyle w:val="9"/>
        <w:tabs>
          <w:tab w:val="right" w:leader="dot" w:pos="8306"/>
        </w:tabs>
      </w:pPr>
      <w:r>
        <w:rPr>
          <w:rFonts w:hint="default"/>
          <w:lang w:val="en-US" w:eastAsia="zh-CN"/>
        </w:rPr>
        <w:fldChar w:fldCharType="begin"/>
      </w:r>
      <w:r>
        <w:rPr>
          <w:rFonts w:hint="default"/>
          <w:lang w:val="en-US" w:eastAsia="zh-CN"/>
        </w:rPr>
        <w:instrText xml:space="preserve"> HYPERLINK \l _Toc22838 </w:instrText>
      </w:r>
      <w:r>
        <w:rPr>
          <w:rFonts w:hint="default"/>
          <w:lang w:val="en-US" w:eastAsia="zh-CN"/>
        </w:rPr>
        <w:fldChar w:fldCharType="separate"/>
      </w:r>
      <w:r>
        <w:rPr>
          <w:rFonts w:hint="eastAsia"/>
          <w:lang w:val="en-US" w:eastAsia="zh-CN"/>
        </w:rPr>
        <w:t>三、 实现目的</w:t>
      </w:r>
      <w:r>
        <w:tab/>
      </w:r>
      <w:r>
        <w:fldChar w:fldCharType="begin"/>
      </w:r>
      <w:r>
        <w:instrText xml:space="preserve"> PAGEREF _Toc22838 \h </w:instrText>
      </w:r>
      <w:r>
        <w:fldChar w:fldCharType="separate"/>
      </w:r>
      <w:r>
        <w:t>2</w:t>
      </w:r>
      <w:r>
        <w:fldChar w:fldCharType="end"/>
      </w:r>
      <w:r>
        <w:rPr>
          <w:rFonts w:hint="default"/>
          <w:lang w:val="en-US" w:eastAsia="zh-CN"/>
        </w:rPr>
        <w:fldChar w:fldCharType="end"/>
      </w:r>
    </w:p>
    <w:p w14:paraId="4E50E3E0">
      <w:pPr>
        <w:pStyle w:val="6"/>
        <w:tabs>
          <w:tab w:val="right" w:leader="dot" w:pos="8306"/>
        </w:tabs>
      </w:pPr>
      <w:r>
        <w:rPr>
          <w:rFonts w:hint="default"/>
          <w:lang w:val="en-US" w:eastAsia="zh-CN"/>
        </w:rPr>
        <w:fldChar w:fldCharType="begin"/>
      </w:r>
      <w:r>
        <w:rPr>
          <w:rFonts w:hint="default"/>
          <w:lang w:val="en-US" w:eastAsia="zh-CN"/>
        </w:rPr>
        <w:instrText xml:space="preserve"> HYPERLINK \l _Toc12399 </w:instrText>
      </w:r>
      <w:r>
        <w:rPr>
          <w:rFonts w:hint="default"/>
          <w:lang w:val="en-US" w:eastAsia="zh-CN"/>
        </w:rPr>
        <w:fldChar w:fldCharType="separate"/>
      </w:r>
      <w:r>
        <w:rPr>
          <w:rFonts w:hint="eastAsia"/>
          <w:lang w:val="en-US" w:eastAsia="zh-CN"/>
        </w:rPr>
        <w:t>3.1开箱的表现形式</w:t>
      </w:r>
      <w:r>
        <w:tab/>
      </w:r>
      <w:r>
        <w:fldChar w:fldCharType="begin"/>
      </w:r>
      <w:r>
        <w:instrText xml:space="preserve"> PAGEREF _Toc12399 \h </w:instrText>
      </w:r>
      <w:r>
        <w:fldChar w:fldCharType="separate"/>
      </w:r>
      <w:r>
        <w:t>2</w:t>
      </w:r>
      <w:r>
        <w:fldChar w:fldCharType="end"/>
      </w:r>
      <w:r>
        <w:rPr>
          <w:rFonts w:hint="default"/>
          <w:lang w:val="en-US" w:eastAsia="zh-CN"/>
        </w:rPr>
        <w:fldChar w:fldCharType="end"/>
      </w:r>
    </w:p>
    <w:p w14:paraId="56393421">
      <w:pPr>
        <w:pStyle w:val="6"/>
        <w:tabs>
          <w:tab w:val="right" w:leader="dot" w:pos="8306"/>
        </w:tabs>
      </w:pPr>
      <w:r>
        <w:rPr>
          <w:rFonts w:hint="default"/>
          <w:lang w:val="en-US" w:eastAsia="zh-CN"/>
        </w:rPr>
        <w:fldChar w:fldCharType="begin"/>
      </w:r>
      <w:r>
        <w:rPr>
          <w:rFonts w:hint="default"/>
          <w:lang w:val="en-US" w:eastAsia="zh-CN"/>
        </w:rPr>
        <w:instrText xml:space="preserve"> HYPERLINK \l _Toc31878 </w:instrText>
      </w:r>
      <w:r>
        <w:rPr>
          <w:rFonts w:hint="default"/>
          <w:lang w:val="en-US" w:eastAsia="zh-CN"/>
        </w:rPr>
        <w:fldChar w:fldCharType="separate"/>
      </w:r>
      <w:r>
        <w:rPr>
          <w:rFonts w:hint="eastAsia"/>
          <w:lang w:val="en-US" w:eastAsia="zh-CN"/>
        </w:rPr>
        <w:t>3.2开箱获取装备后的情况定义</w:t>
      </w:r>
      <w:r>
        <w:tab/>
      </w:r>
      <w:r>
        <w:fldChar w:fldCharType="begin"/>
      </w:r>
      <w:r>
        <w:instrText xml:space="preserve"> PAGEREF _Toc31878 \h </w:instrText>
      </w:r>
      <w:r>
        <w:fldChar w:fldCharType="separate"/>
      </w:r>
      <w:r>
        <w:t>4</w:t>
      </w:r>
      <w:r>
        <w:fldChar w:fldCharType="end"/>
      </w:r>
      <w:r>
        <w:rPr>
          <w:rFonts w:hint="default"/>
          <w:lang w:val="en-US" w:eastAsia="zh-CN"/>
        </w:rPr>
        <w:fldChar w:fldCharType="end"/>
      </w:r>
    </w:p>
    <w:p w14:paraId="3D5D73FE">
      <w:pPr>
        <w:pStyle w:val="8"/>
        <w:tabs>
          <w:tab w:val="right" w:leader="dot" w:pos="8306"/>
        </w:tabs>
      </w:pPr>
      <w:r>
        <w:rPr>
          <w:rFonts w:hint="default"/>
          <w:lang w:val="en-US" w:eastAsia="zh-CN"/>
        </w:rPr>
        <w:fldChar w:fldCharType="begin"/>
      </w:r>
      <w:r>
        <w:rPr>
          <w:rFonts w:hint="default"/>
          <w:lang w:val="en-US" w:eastAsia="zh-CN"/>
        </w:rPr>
        <w:instrText xml:space="preserve"> HYPERLINK \l _Toc300 </w:instrText>
      </w:r>
      <w:r>
        <w:rPr>
          <w:rFonts w:hint="default"/>
          <w:lang w:val="en-US" w:eastAsia="zh-CN"/>
        </w:rPr>
        <w:fldChar w:fldCharType="separate"/>
      </w:r>
      <w:r>
        <w:rPr>
          <w:rFonts w:hint="eastAsia"/>
          <w:lang w:val="en-US" w:eastAsia="zh-CN"/>
        </w:rPr>
        <w:t>3.2.1装备&amp;道具详情页定义</w:t>
      </w:r>
      <w:r>
        <w:tab/>
      </w:r>
      <w:r>
        <w:fldChar w:fldCharType="begin"/>
      </w:r>
      <w:r>
        <w:instrText xml:space="preserve"> PAGEREF _Toc300 \h </w:instrText>
      </w:r>
      <w:r>
        <w:fldChar w:fldCharType="separate"/>
      </w:r>
      <w:r>
        <w:t>4</w:t>
      </w:r>
      <w:r>
        <w:fldChar w:fldCharType="end"/>
      </w:r>
      <w:r>
        <w:rPr>
          <w:rFonts w:hint="default"/>
          <w:lang w:val="en-US" w:eastAsia="zh-CN"/>
        </w:rPr>
        <w:fldChar w:fldCharType="end"/>
      </w:r>
    </w:p>
    <w:p w14:paraId="6A9545D7">
      <w:pPr>
        <w:pStyle w:val="8"/>
        <w:tabs>
          <w:tab w:val="right" w:leader="dot" w:pos="8306"/>
        </w:tabs>
      </w:pPr>
      <w:r>
        <w:rPr>
          <w:rFonts w:hint="default"/>
          <w:lang w:val="en-US" w:eastAsia="zh-CN"/>
        </w:rPr>
        <w:fldChar w:fldCharType="begin"/>
      </w:r>
      <w:r>
        <w:rPr>
          <w:rFonts w:hint="default"/>
          <w:lang w:val="en-US" w:eastAsia="zh-CN"/>
        </w:rPr>
        <w:instrText xml:space="preserve"> HYPERLINK \l _Toc24041 </w:instrText>
      </w:r>
      <w:r>
        <w:rPr>
          <w:rFonts w:hint="default"/>
          <w:lang w:val="en-US" w:eastAsia="zh-CN"/>
        </w:rPr>
        <w:fldChar w:fldCharType="separate"/>
      </w:r>
      <w:r>
        <w:rPr>
          <w:rFonts w:hint="eastAsia"/>
          <w:lang w:val="en-US" w:eastAsia="zh-CN"/>
        </w:rPr>
        <w:t>3.2.2开箱过程定义</w:t>
      </w:r>
      <w:r>
        <w:tab/>
      </w:r>
      <w:r>
        <w:fldChar w:fldCharType="begin"/>
      </w:r>
      <w:r>
        <w:instrText xml:space="preserve"> PAGEREF _Toc24041 \h </w:instrText>
      </w:r>
      <w:r>
        <w:fldChar w:fldCharType="separate"/>
      </w:r>
      <w:r>
        <w:t>5</w:t>
      </w:r>
      <w:r>
        <w:fldChar w:fldCharType="end"/>
      </w:r>
      <w:r>
        <w:rPr>
          <w:rFonts w:hint="default"/>
          <w:lang w:val="en-US" w:eastAsia="zh-CN"/>
        </w:rPr>
        <w:fldChar w:fldCharType="end"/>
      </w:r>
    </w:p>
    <w:p w14:paraId="65D40172">
      <w:pPr>
        <w:pStyle w:val="8"/>
        <w:tabs>
          <w:tab w:val="right" w:leader="dot" w:pos="8306"/>
        </w:tabs>
      </w:pPr>
      <w:r>
        <w:rPr>
          <w:rFonts w:hint="default"/>
          <w:lang w:val="en-US" w:eastAsia="zh-CN"/>
        </w:rPr>
        <w:fldChar w:fldCharType="begin"/>
      </w:r>
      <w:r>
        <w:rPr>
          <w:rFonts w:hint="default"/>
          <w:lang w:val="en-US" w:eastAsia="zh-CN"/>
        </w:rPr>
        <w:instrText xml:space="preserve"> HYPERLINK \l _Toc22356 </w:instrText>
      </w:r>
      <w:r>
        <w:rPr>
          <w:rFonts w:hint="default"/>
          <w:lang w:val="en-US" w:eastAsia="zh-CN"/>
        </w:rPr>
        <w:fldChar w:fldCharType="separate"/>
      </w:r>
      <w:r>
        <w:rPr>
          <w:rFonts w:hint="eastAsia"/>
          <w:lang w:val="en-US" w:eastAsia="zh-CN"/>
        </w:rPr>
        <w:t>3.2.3点击装备图标后的详情页显示</w:t>
      </w:r>
      <w:r>
        <w:tab/>
      </w:r>
      <w:r>
        <w:fldChar w:fldCharType="begin"/>
      </w:r>
      <w:r>
        <w:instrText xml:space="preserve"> PAGEREF _Toc22356 \h </w:instrText>
      </w:r>
      <w:r>
        <w:fldChar w:fldCharType="separate"/>
      </w:r>
      <w:r>
        <w:t>6</w:t>
      </w:r>
      <w:r>
        <w:fldChar w:fldCharType="end"/>
      </w:r>
      <w:r>
        <w:rPr>
          <w:rFonts w:hint="default"/>
          <w:lang w:val="en-US" w:eastAsia="zh-CN"/>
        </w:rPr>
        <w:fldChar w:fldCharType="end"/>
      </w:r>
    </w:p>
    <w:p w14:paraId="60F4250A">
      <w:pPr>
        <w:pStyle w:val="6"/>
        <w:tabs>
          <w:tab w:val="right" w:leader="dot" w:pos="8306"/>
        </w:tabs>
      </w:pPr>
      <w:r>
        <w:rPr>
          <w:rFonts w:hint="default"/>
          <w:lang w:val="en-US" w:eastAsia="zh-CN"/>
        </w:rPr>
        <w:fldChar w:fldCharType="begin"/>
      </w:r>
      <w:r>
        <w:rPr>
          <w:rFonts w:hint="default"/>
          <w:lang w:val="en-US" w:eastAsia="zh-CN"/>
        </w:rPr>
        <w:instrText xml:space="preserve"> HYPERLINK \l _Toc3363 </w:instrText>
      </w:r>
      <w:r>
        <w:rPr>
          <w:rFonts w:hint="default"/>
          <w:lang w:val="en-US" w:eastAsia="zh-CN"/>
        </w:rPr>
        <w:fldChar w:fldCharType="separate"/>
      </w:r>
      <w:r>
        <w:rPr>
          <w:rFonts w:hint="eastAsia"/>
          <w:lang w:val="en-US" w:eastAsia="zh-CN"/>
        </w:rPr>
        <w:t>3.3宝箱升级操作设定</w:t>
      </w:r>
      <w:r>
        <w:tab/>
      </w:r>
      <w:r>
        <w:fldChar w:fldCharType="begin"/>
      </w:r>
      <w:r>
        <w:instrText xml:space="preserve"> PAGEREF _Toc3363 \h </w:instrText>
      </w:r>
      <w:r>
        <w:fldChar w:fldCharType="separate"/>
      </w:r>
      <w:r>
        <w:t>8</w:t>
      </w:r>
      <w:r>
        <w:fldChar w:fldCharType="end"/>
      </w:r>
      <w:r>
        <w:rPr>
          <w:rFonts w:hint="default"/>
          <w:lang w:val="en-US" w:eastAsia="zh-CN"/>
        </w:rPr>
        <w:fldChar w:fldCharType="end"/>
      </w:r>
    </w:p>
    <w:p w14:paraId="5EDE1988">
      <w:pPr>
        <w:pStyle w:val="8"/>
        <w:tabs>
          <w:tab w:val="right" w:leader="dot" w:pos="8306"/>
        </w:tabs>
      </w:pPr>
      <w:r>
        <w:rPr>
          <w:rFonts w:hint="default"/>
          <w:lang w:val="en-US" w:eastAsia="zh-CN"/>
        </w:rPr>
        <w:fldChar w:fldCharType="begin"/>
      </w:r>
      <w:r>
        <w:rPr>
          <w:rFonts w:hint="default"/>
          <w:lang w:val="en-US" w:eastAsia="zh-CN"/>
        </w:rPr>
        <w:instrText xml:space="preserve"> HYPERLINK \l _Toc21168 </w:instrText>
      </w:r>
      <w:r>
        <w:rPr>
          <w:rFonts w:hint="default"/>
          <w:lang w:val="en-US" w:eastAsia="zh-CN"/>
        </w:rPr>
        <w:fldChar w:fldCharType="separate"/>
      </w:r>
      <w:r>
        <w:rPr>
          <w:rFonts w:hint="eastAsia"/>
          <w:lang w:val="en-US" w:eastAsia="zh-CN"/>
        </w:rPr>
        <w:t>3.3.1 宝箱的操作定义</w:t>
      </w:r>
      <w:r>
        <w:tab/>
      </w:r>
      <w:r>
        <w:fldChar w:fldCharType="begin"/>
      </w:r>
      <w:r>
        <w:instrText xml:space="preserve"> PAGEREF _Toc21168 \h </w:instrText>
      </w:r>
      <w:r>
        <w:fldChar w:fldCharType="separate"/>
      </w:r>
      <w:r>
        <w:t>8</w:t>
      </w:r>
      <w:r>
        <w:fldChar w:fldCharType="end"/>
      </w:r>
      <w:r>
        <w:rPr>
          <w:rFonts w:hint="default"/>
          <w:lang w:val="en-US" w:eastAsia="zh-CN"/>
        </w:rPr>
        <w:fldChar w:fldCharType="end"/>
      </w:r>
    </w:p>
    <w:p w14:paraId="1DAA65F1">
      <w:pPr>
        <w:pStyle w:val="8"/>
        <w:tabs>
          <w:tab w:val="right" w:leader="dot" w:pos="8306"/>
        </w:tabs>
      </w:pPr>
      <w:r>
        <w:rPr>
          <w:rFonts w:hint="default"/>
          <w:lang w:val="en-US" w:eastAsia="zh-CN"/>
        </w:rPr>
        <w:fldChar w:fldCharType="begin"/>
      </w:r>
      <w:r>
        <w:rPr>
          <w:rFonts w:hint="default"/>
          <w:lang w:val="en-US" w:eastAsia="zh-CN"/>
        </w:rPr>
        <w:instrText xml:space="preserve"> HYPERLINK \l _Toc9607 </w:instrText>
      </w:r>
      <w:r>
        <w:rPr>
          <w:rFonts w:hint="default"/>
          <w:lang w:val="en-US" w:eastAsia="zh-CN"/>
        </w:rPr>
        <w:fldChar w:fldCharType="separate"/>
      </w:r>
      <w:r>
        <w:rPr>
          <w:rFonts w:hint="eastAsia"/>
          <w:lang w:val="en-US" w:eastAsia="zh-CN"/>
        </w:rPr>
        <w:t>3.3.2 宝箱设置界面</w:t>
      </w:r>
      <w:r>
        <w:tab/>
      </w:r>
      <w:r>
        <w:fldChar w:fldCharType="begin"/>
      </w:r>
      <w:r>
        <w:instrText xml:space="preserve"> PAGEREF _Toc9607 \h </w:instrText>
      </w:r>
      <w:r>
        <w:fldChar w:fldCharType="separate"/>
      </w:r>
      <w:r>
        <w:t>9</w:t>
      </w:r>
      <w:r>
        <w:fldChar w:fldCharType="end"/>
      </w:r>
      <w:r>
        <w:rPr>
          <w:rFonts w:hint="default"/>
          <w:lang w:val="en-US" w:eastAsia="zh-CN"/>
        </w:rPr>
        <w:fldChar w:fldCharType="end"/>
      </w:r>
    </w:p>
    <w:p w14:paraId="445AAAF3">
      <w:pPr>
        <w:pStyle w:val="8"/>
        <w:tabs>
          <w:tab w:val="right" w:leader="dot" w:pos="8306"/>
        </w:tabs>
      </w:pPr>
      <w:r>
        <w:rPr>
          <w:rFonts w:hint="default"/>
          <w:lang w:val="en-US" w:eastAsia="zh-CN"/>
        </w:rPr>
        <w:fldChar w:fldCharType="begin"/>
      </w:r>
      <w:r>
        <w:rPr>
          <w:rFonts w:hint="default"/>
          <w:lang w:val="en-US" w:eastAsia="zh-CN"/>
        </w:rPr>
        <w:instrText xml:space="preserve"> HYPERLINK \l _Toc31033 </w:instrText>
      </w:r>
      <w:r>
        <w:rPr>
          <w:rFonts w:hint="default"/>
          <w:lang w:val="en-US" w:eastAsia="zh-CN"/>
        </w:rPr>
        <w:fldChar w:fldCharType="separate"/>
      </w:r>
      <w:r>
        <w:rPr>
          <w:rFonts w:hint="eastAsia"/>
          <w:lang w:val="en-US" w:eastAsia="zh-CN"/>
        </w:rPr>
        <w:t>3.3.3 宝箱升级界面</w:t>
      </w:r>
      <w:bookmarkStart w:id="14" w:name="_GoBack"/>
      <w:bookmarkEnd w:id="14"/>
      <w:r>
        <w:tab/>
      </w:r>
      <w:r>
        <w:fldChar w:fldCharType="begin"/>
      </w:r>
      <w:r>
        <w:instrText xml:space="preserve"> PAGEREF _Toc31033 \h </w:instrText>
      </w:r>
      <w:r>
        <w:fldChar w:fldCharType="separate"/>
      </w:r>
      <w:r>
        <w:t>10</w:t>
      </w:r>
      <w:r>
        <w:fldChar w:fldCharType="end"/>
      </w:r>
      <w:r>
        <w:rPr>
          <w:rFonts w:hint="default"/>
          <w:lang w:val="en-US" w:eastAsia="zh-CN"/>
        </w:rPr>
        <w:fldChar w:fldCharType="end"/>
      </w:r>
    </w:p>
    <w:p w14:paraId="110847F5">
      <w:pPr>
        <w:pStyle w:val="9"/>
        <w:tabs>
          <w:tab w:val="right" w:leader="dot" w:pos="8306"/>
        </w:tabs>
      </w:pPr>
      <w:r>
        <w:rPr>
          <w:rFonts w:hint="default"/>
          <w:lang w:val="en-US" w:eastAsia="zh-CN"/>
        </w:rPr>
        <w:fldChar w:fldCharType="begin"/>
      </w:r>
      <w:r>
        <w:rPr>
          <w:rFonts w:hint="default"/>
          <w:lang w:val="en-US" w:eastAsia="zh-CN"/>
        </w:rPr>
        <w:instrText xml:space="preserve"> HYPERLINK \l _Toc13680 </w:instrText>
      </w:r>
      <w:r>
        <w:rPr>
          <w:rFonts w:hint="default"/>
          <w:lang w:val="en-US" w:eastAsia="zh-CN"/>
        </w:rPr>
        <w:fldChar w:fldCharType="separate"/>
      </w:r>
      <w:r>
        <w:rPr>
          <w:rFonts w:hint="eastAsia"/>
          <w:lang w:val="en-US" w:eastAsia="zh-CN"/>
        </w:rPr>
        <w:t>四、 流程图</w:t>
      </w:r>
      <w:r>
        <w:tab/>
      </w:r>
      <w:r>
        <w:fldChar w:fldCharType="begin"/>
      </w:r>
      <w:r>
        <w:instrText xml:space="preserve"> PAGEREF _Toc13680 \h </w:instrText>
      </w:r>
      <w:r>
        <w:fldChar w:fldCharType="separate"/>
      </w:r>
      <w:r>
        <w:t>12</w:t>
      </w:r>
      <w:r>
        <w:fldChar w:fldCharType="end"/>
      </w:r>
      <w:r>
        <w:rPr>
          <w:rFonts w:hint="default"/>
          <w:lang w:val="en-US" w:eastAsia="zh-CN"/>
        </w:rPr>
        <w:fldChar w:fldCharType="end"/>
      </w:r>
    </w:p>
    <w:p w14:paraId="72E1B155">
      <w:pPr>
        <w:rPr>
          <w:rFonts w:hint="default"/>
          <w:lang w:val="en-US" w:eastAsia="zh-CN"/>
        </w:rPr>
      </w:pPr>
      <w:r>
        <w:rPr>
          <w:rFonts w:hint="default"/>
          <w:lang w:val="en-US" w:eastAsia="zh-CN"/>
        </w:rPr>
        <w:fldChar w:fldCharType="end"/>
      </w:r>
    </w:p>
    <w:p w14:paraId="337E69B3">
      <w:pPr>
        <w:rPr>
          <w:rFonts w:hint="default"/>
          <w:lang w:val="en-US" w:eastAsia="zh-CN"/>
        </w:rPr>
      </w:pPr>
    </w:p>
    <w:p w14:paraId="3309BBF3">
      <w:pPr>
        <w:rPr>
          <w:rFonts w:hint="default"/>
          <w:lang w:val="en-US" w:eastAsia="zh-CN"/>
        </w:rPr>
      </w:pPr>
    </w:p>
    <w:p w14:paraId="7477EE73">
      <w:pPr>
        <w:rPr>
          <w:rFonts w:hint="default"/>
          <w:lang w:val="en-US" w:eastAsia="zh-CN"/>
        </w:rPr>
      </w:pPr>
    </w:p>
    <w:p w14:paraId="7E6A64C8">
      <w:pPr>
        <w:rPr>
          <w:rFonts w:hint="default"/>
          <w:lang w:val="en-US" w:eastAsia="zh-CN"/>
        </w:rPr>
      </w:pPr>
    </w:p>
    <w:p w14:paraId="72634D78">
      <w:pPr>
        <w:rPr>
          <w:rFonts w:hint="default"/>
          <w:lang w:val="en-US" w:eastAsia="zh-CN"/>
        </w:rPr>
      </w:pPr>
    </w:p>
    <w:p w14:paraId="46D1ED0B">
      <w:pPr>
        <w:rPr>
          <w:rFonts w:hint="default"/>
          <w:lang w:val="en-US" w:eastAsia="zh-CN"/>
        </w:rPr>
      </w:pPr>
    </w:p>
    <w:p w14:paraId="60E810CB">
      <w:pPr>
        <w:rPr>
          <w:rFonts w:hint="default"/>
          <w:lang w:val="en-US" w:eastAsia="zh-CN"/>
        </w:rPr>
      </w:pPr>
    </w:p>
    <w:p w14:paraId="29371A8D">
      <w:pPr>
        <w:rPr>
          <w:rFonts w:hint="default"/>
          <w:lang w:val="en-US" w:eastAsia="zh-CN"/>
        </w:rPr>
      </w:pPr>
    </w:p>
    <w:p w14:paraId="79364496">
      <w:pPr>
        <w:rPr>
          <w:rFonts w:hint="default"/>
          <w:lang w:val="en-US" w:eastAsia="zh-CN"/>
        </w:rPr>
      </w:pPr>
    </w:p>
    <w:p w14:paraId="1630D889">
      <w:pPr>
        <w:rPr>
          <w:rFonts w:hint="default"/>
          <w:lang w:val="en-US" w:eastAsia="zh-CN"/>
        </w:rPr>
      </w:pPr>
    </w:p>
    <w:p w14:paraId="0533DE32">
      <w:pPr>
        <w:rPr>
          <w:rFonts w:hint="default"/>
          <w:lang w:val="en-US" w:eastAsia="zh-CN"/>
        </w:rPr>
      </w:pPr>
    </w:p>
    <w:p w14:paraId="0284D296">
      <w:pPr>
        <w:rPr>
          <w:rFonts w:hint="default"/>
          <w:lang w:val="en-US" w:eastAsia="zh-CN"/>
        </w:rPr>
      </w:pPr>
    </w:p>
    <w:p w14:paraId="633B830C">
      <w:pPr>
        <w:rPr>
          <w:rFonts w:hint="default"/>
          <w:lang w:val="en-US" w:eastAsia="zh-CN"/>
        </w:rPr>
      </w:pPr>
    </w:p>
    <w:p w14:paraId="6FFF1985">
      <w:pPr>
        <w:rPr>
          <w:rFonts w:hint="default"/>
          <w:lang w:val="en-US" w:eastAsia="zh-CN"/>
        </w:rPr>
      </w:pPr>
    </w:p>
    <w:p w14:paraId="3C0DDC01">
      <w:pPr>
        <w:rPr>
          <w:rFonts w:hint="default"/>
          <w:lang w:val="en-US" w:eastAsia="zh-CN"/>
        </w:rPr>
      </w:pPr>
    </w:p>
    <w:p w14:paraId="398B4443">
      <w:pPr>
        <w:rPr>
          <w:rFonts w:hint="default"/>
          <w:lang w:val="en-US" w:eastAsia="zh-CN"/>
        </w:rPr>
      </w:pPr>
    </w:p>
    <w:p w14:paraId="12F868CC">
      <w:pPr>
        <w:rPr>
          <w:rFonts w:hint="default"/>
          <w:lang w:val="en-US" w:eastAsia="zh-CN"/>
        </w:rPr>
      </w:pPr>
    </w:p>
    <w:p w14:paraId="689ECBE7">
      <w:pPr>
        <w:rPr>
          <w:rFonts w:hint="default"/>
          <w:lang w:val="en-US" w:eastAsia="zh-CN"/>
        </w:rPr>
      </w:pPr>
    </w:p>
    <w:p w14:paraId="5CFA4F81">
      <w:pPr>
        <w:rPr>
          <w:rFonts w:hint="default"/>
          <w:lang w:val="en-US" w:eastAsia="zh-CN"/>
        </w:rPr>
      </w:pPr>
    </w:p>
    <w:p w14:paraId="60FF4238">
      <w:pPr>
        <w:rPr>
          <w:rFonts w:hint="default"/>
          <w:lang w:val="en-US" w:eastAsia="zh-CN"/>
        </w:rPr>
      </w:pPr>
    </w:p>
    <w:p w14:paraId="25C5BC87">
      <w:pPr>
        <w:pStyle w:val="3"/>
        <w:numPr>
          <w:ilvl w:val="0"/>
          <w:numId w:val="1"/>
        </w:numPr>
        <w:bidi w:val="0"/>
        <w:rPr>
          <w:rFonts w:hint="default"/>
          <w:lang w:val="en-US" w:eastAsia="zh-CN"/>
        </w:rPr>
      </w:pPr>
      <w:bookmarkStart w:id="1" w:name="_Toc17046"/>
      <w:r>
        <w:rPr>
          <w:rFonts w:hint="eastAsia"/>
          <w:lang w:val="en-US" w:eastAsia="zh-CN"/>
        </w:rPr>
        <w:t>设计目的</w:t>
      </w:r>
      <w:bookmarkEnd w:id="1"/>
    </w:p>
    <w:p w14:paraId="5979EF7A">
      <w:pPr>
        <w:numPr>
          <w:ilvl w:val="0"/>
          <w:numId w:val="2"/>
        </w:numPr>
        <w:ind w:left="425" w:leftChars="0" w:hanging="425" w:firstLineChars="0"/>
        <w:rPr>
          <w:rFonts w:hint="default"/>
          <w:lang w:val="en-US" w:eastAsia="zh-CN"/>
        </w:rPr>
      </w:pPr>
      <w:r>
        <w:rPr>
          <w:rFonts w:hint="eastAsia"/>
          <w:lang w:val="en-US" w:eastAsia="zh-CN"/>
        </w:rPr>
        <w:t>设定主界面的开箱表现方式和开箱操作设定。</w:t>
      </w:r>
    </w:p>
    <w:p w14:paraId="7ACF276C">
      <w:pPr>
        <w:numPr>
          <w:ilvl w:val="0"/>
          <w:numId w:val="2"/>
        </w:numPr>
        <w:ind w:left="425" w:leftChars="0" w:hanging="425" w:firstLineChars="0"/>
        <w:rPr>
          <w:rFonts w:hint="default"/>
          <w:lang w:val="en-US" w:eastAsia="zh-CN"/>
        </w:rPr>
      </w:pPr>
      <w:r>
        <w:rPr>
          <w:rFonts w:hint="eastAsia"/>
          <w:lang w:val="en-US" w:eastAsia="zh-CN"/>
        </w:rPr>
        <w:t>提供一个游戏内的特色玩法模块。</w:t>
      </w:r>
    </w:p>
    <w:p w14:paraId="42F2B277">
      <w:pPr>
        <w:pStyle w:val="3"/>
        <w:numPr>
          <w:ilvl w:val="0"/>
          <w:numId w:val="1"/>
        </w:numPr>
        <w:bidi w:val="0"/>
        <w:rPr>
          <w:rFonts w:hint="default"/>
          <w:lang w:val="en-US" w:eastAsia="zh-CN"/>
        </w:rPr>
      </w:pPr>
      <w:bookmarkStart w:id="2" w:name="_Toc125"/>
      <w:r>
        <w:rPr>
          <w:rFonts w:hint="eastAsia"/>
          <w:lang w:val="en-US" w:eastAsia="zh-CN"/>
        </w:rPr>
        <w:t>系统概述</w:t>
      </w:r>
      <w:bookmarkEnd w:id="2"/>
    </w:p>
    <w:p w14:paraId="635A1DB4">
      <w:pPr>
        <w:numPr>
          <w:ilvl w:val="0"/>
          <w:numId w:val="3"/>
        </w:numPr>
        <w:ind w:left="425" w:leftChars="0" w:hanging="425" w:firstLineChars="0"/>
        <w:rPr>
          <w:rFonts w:hint="default"/>
          <w:lang w:val="en-US" w:eastAsia="zh-CN"/>
        </w:rPr>
      </w:pPr>
      <w:r>
        <w:rPr>
          <w:rFonts w:hint="eastAsia"/>
          <w:lang w:val="en-US" w:eastAsia="zh-CN"/>
        </w:rPr>
        <w:t>对主界面的开箱方式进行设计，借鉴现在的开箱like游戏，通过玩家在游戏内获取开箱次数的方式直接开箱子获取装备。</w:t>
      </w:r>
    </w:p>
    <w:p w14:paraId="709A1B85">
      <w:pPr>
        <w:numPr>
          <w:ilvl w:val="0"/>
          <w:numId w:val="3"/>
        </w:numPr>
        <w:ind w:left="425" w:leftChars="0" w:hanging="425" w:firstLineChars="0"/>
        <w:rPr>
          <w:rFonts w:hint="default"/>
          <w:lang w:val="en-US" w:eastAsia="zh-CN"/>
        </w:rPr>
      </w:pPr>
      <w:r>
        <w:rPr>
          <w:rFonts w:hint="eastAsia"/>
          <w:lang w:val="en-US" w:eastAsia="zh-CN"/>
        </w:rPr>
        <w:t>箱子作为装备的大量获取来源，开箱获取的装备带有等级和职业限制，通过当前角色的等级来确定当前可以开出来的装备等级，并通过不同等级中装备的品质几率配置来最终确定所获得装备的品质以及属性。</w:t>
      </w:r>
    </w:p>
    <w:p w14:paraId="3130FB7F">
      <w:pPr>
        <w:numPr>
          <w:ilvl w:val="0"/>
          <w:numId w:val="3"/>
        </w:numPr>
        <w:ind w:left="425" w:leftChars="0" w:hanging="425" w:firstLineChars="0"/>
        <w:rPr>
          <w:rFonts w:hint="default"/>
          <w:lang w:val="en-US" w:eastAsia="zh-CN"/>
        </w:rPr>
      </w:pPr>
      <w:r>
        <w:rPr>
          <w:rFonts w:hint="eastAsia"/>
          <w:lang w:val="en-US" w:eastAsia="zh-CN"/>
        </w:rPr>
        <w:t>针对每一个等级段的装备，只配置最低品质的装备属性，通过品质系数的方式来确定最终所随机到的装备的基础数值。</w:t>
      </w:r>
    </w:p>
    <w:p w14:paraId="785899A4">
      <w:pPr>
        <w:numPr>
          <w:ilvl w:val="0"/>
          <w:numId w:val="3"/>
        </w:numPr>
        <w:ind w:left="425" w:leftChars="0" w:hanging="425" w:firstLineChars="0"/>
        <w:rPr>
          <w:rFonts w:hint="default"/>
          <w:lang w:val="en-US" w:eastAsia="zh-CN"/>
        </w:rPr>
      </w:pPr>
      <w:r>
        <w:rPr>
          <w:rFonts w:hint="eastAsia"/>
          <w:lang w:val="en-US" w:eastAsia="zh-CN"/>
        </w:rPr>
        <w:t>箱子本身可以进行升级操作，升级之后箱子开箱数量还有可开出的装备品质几率均会有所提升。</w:t>
      </w:r>
    </w:p>
    <w:p w14:paraId="0B732821">
      <w:pPr>
        <w:numPr>
          <w:ilvl w:val="0"/>
          <w:numId w:val="3"/>
        </w:numPr>
        <w:ind w:left="425" w:leftChars="0" w:hanging="425" w:firstLineChars="0"/>
        <w:rPr>
          <w:rFonts w:hint="default"/>
          <w:lang w:val="en-US" w:eastAsia="zh-CN"/>
        </w:rPr>
      </w:pPr>
      <w:r>
        <w:rPr>
          <w:rFonts w:hint="eastAsia"/>
          <w:lang w:val="en-US" w:eastAsia="zh-CN"/>
        </w:rPr>
        <w:t>通过箱子开启获得的装备均不会进入角色包裹，且如果玩家在开出装备之后没有进行对应的操作（回收or穿戴），则会一直保存装备的开启状态，即使重新登录也要自动弹出上次离线前的开启结果状态。</w:t>
      </w:r>
    </w:p>
    <w:p w14:paraId="4A79B09B">
      <w:pPr>
        <w:pStyle w:val="3"/>
        <w:numPr>
          <w:ilvl w:val="0"/>
          <w:numId w:val="1"/>
        </w:numPr>
        <w:bidi w:val="0"/>
        <w:rPr>
          <w:rFonts w:hint="default"/>
          <w:lang w:val="en-US" w:eastAsia="zh-CN"/>
        </w:rPr>
      </w:pPr>
      <w:bookmarkStart w:id="3" w:name="_Toc22838"/>
      <w:r>
        <w:rPr>
          <w:rFonts w:hint="eastAsia"/>
          <w:lang w:val="en-US" w:eastAsia="zh-CN"/>
        </w:rPr>
        <w:t>实现目的</w:t>
      </w:r>
      <w:bookmarkEnd w:id="3"/>
    </w:p>
    <w:p w14:paraId="071DD865">
      <w:pPr>
        <w:pStyle w:val="4"/>
        <w:numPr>
          <w:numId w:val="0"/>
        </w:numPr>
        <w:bidi w:val="0"/>
        <w:ind w:leftChars="0"/>
        <w:rPr>
          <w:rFonts w:hint="eastAsia"/>
          <w:lang w:val="en-US" w:eastAsia="zh-CN"/>
        </w:rPr>
      </w:pPr>
      <w:bookmarkStart w:id="4" w:name="_Toc12399"/>
      <w:r>
        <w:rPr>
          <w:rFonts w:hint="eastAsia"/>
          <w:lang w:val="en-US" w:eastAsia="zh-CN"/>
        </w:rPr>
        <w:t>3.1开箱的表现形式</w:t>
      </w:r>
      <w:bookmarkEnd w:id="4"/>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4D52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357640C">
            <w:pPr>
              <w:numPr>
                <w:numId w:val="0"/>
              </w:numPr>
              <w:ind w:leftChars="0"/>
              <w:rPr>
                <w:rFonts w:hint="eastAsia"/>
                <w:vertAlign w:val="baseline"/>
                <w:lang w:val="en-US" w:eastAsia="zh-CN"/>
              </w:rPr>
            </w:pPr>
            <w:r>
              <w:drawing>
                <wp:inline distT="0" distB="0" distL="114300" distR="114300">
                  <wp:extent cx="5269230" cy="2875915"/>
                  <wp:effectExtent l="0" t="0" r="762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2875915"/>
                          </a:xfrm>
                          <a:prstGeom prst="rect">
                            <a:avLst/>
                          </a:prstGeom>
                          <a:noFill/>
                          <a:ln>
                            <a:noFill/>
                          </a:ln>
                        </pic:spPr>
                      </pic:pic>
                    </a:graphicData>
                  </a:graphic>
                </wp:inline>
              </w:drawing>
            </w:r>
          </w:p>
        </w:tc>
      </w:tr>
      <w:tr w14:paraId="670BC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78D9383D">
            <w:pPr>
              <w:numPr>
                <w:numId w:val="0"/>
              </w:numPr>
              <w:ind w:leftChars="0"/>
              <w:rPr>
                <w:rFonts w:hint="eastAsia"/>
                <w:vertAlign w:val="baseline"/>
                <w:lang w:val="en-US" w:eastAsia="zh-CN"/>
              </w:rPr>
            </w:pPr>
            <w:r>
              <w:drawing>
                <wp:inline distT="0" distB="0" distL="114300" distR="114300">
                  <wp:extent cx="5269230" cy="2875915"/>
                  <wp:effectExtent l="0" t="0" r="7620" b="63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
                          <a:stretch>
                            <a:fillRect/>
                          </a:stretch>
                        </pic:blipFill>
                        <pic:spPr>
                          <a:xfrm>
                            <a:off x="0" y="0"/>
                            <a:ext cx="5269230" cy="2875915"/>
                          </a:xfrm>
                          <a:prstGeom prst="rect">
                            <a:avLst/>
                          </a:prstGeom>
                          <a:noFill/>
                          <a:ln>
                            <a:noFill/>
                          </a:ln>
                        </pic:spPr>
                      </pic:pic>
                    </a:graphicData>
                  </a:graphic>
                </wp:inline>
              </w:drawing>
            </w:r>
          </w:p>
        </w:tc>
      </w:tr>
      <w:tr w14:paraId="18BE3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09255D8E">
            <w:pPr>
              <w:numPr>
                <w:ilvl w:val="0"/>
                <w:numId w:val="0"/>
              </w:numPr>
              <w:rPr>
                <w:rFonts w:hint="eastAsia"/>
                <w:vertAlign w:val="baseline"/>
                <w:lang w:val="en-US" w:eastAsia="zh-CN"/>
              </w:rPr>
            </w:pPr>
            <w:r>
              <w:rPr>
                <w:rFonts w:hint="eastAsia"/>
                <w:vertAlign w:val="baseline"/>
                <w:lang w:val="en-US" w:eastAsia="zh-CN"/>
              </w:rPr>
              <w:t>如上图的红框区域，即为常驻的开箱玩法模块表现形式：</w:t>
            </w:r>
          </w:p>
          <w:p w14:paraId="44DBB189">
            <w:pPr>
              <w:numPr>
                <w:ilvl w:val="0"/>
                <w:numId w:val="4"/>
              </w:numPr>
              <w:ind w:left="425" w:leftChars="0" w:hanging="425" w:firstLineChars="0"/>
              <w:rPr>
                <w:rFonts w:hint="default"/>
                <w:vertAlign w:val="baseline"/>
                <w:lang w:val="en-US" w:eastAsia="zh-CN"/>
              </w:rPr>
            </w:pPr>
            <w:r>
              <w:rPr>
                <w:rFonts w:hint="eastAsia"/>
                <w:vertAlign w:val="baseline"/>
                <w:lang w:val="en-US" w:eastAsia="zh-CN"/>
              </w:rPr>
              <w:t>该宝箱为一个可以点击的按钮，点击之后随机获取装备。</w:t>
            </w:r>
          </w:p>
          <w:p w14:paraId="02CC4DD8">
            <w:pPr>
              <w:numPr>
                <w:ilvl w:val="0"/>
                <w:numId w:val="4"/>
              </w:numPr>
              <w:ind w:left="425" w:leftChars="0" w:hanging="425" w:firstLineChars="0"/>
              <w:rPr>
                <w:rFonts w:hint="default"/>
                <w:vertAlign w:val="baseline"/>
                <w:lang w:val="en-US" w:eastAsia="zh-CN"/>
              </w:rPr>
            </w:pPr>
            <w:r>
              <w:rPr>
                <w:rFonts w:hint="eastAsia"/>
                <w:vertAlign w:val="baseline"/>
                <w:lang w:val="en-US" w:eastAsia="zh-CN"/>
              </w:rPr>
              <w:t>宝箱按钮上会显示宝箱的数量，如果宝箱数量为0，则点击按钮之后给出飘字提示：宝箱数量不足！反之，则进行开宝箱的操作。</w:t>
            </w:r>
          </w:p>
          <w:p w14:paraId="319F82C9">
            <w:pPr>
              <w:numPr>
                <w:ilvl w:val="0"/>
                <w:numId w:val="4"/>
              </w:numPr>
              <w:ind w:left="425" w:leftChars="0" w:hanging="425" w:firstLineChars="0"/>
              <w:rPr>
                <w:rFonts w:hint="eastAsia"/>
                <w:vertAlign w:val="baseline"/>
                <w:lang w:val="en-US" w:eastAsia="zh-CN"/>
              </w:rPr>
            </w:pPr>
            <w:r>
              <w:rPr>
                <w:rFonts w:hint="eastAsia"/>
                <w:vertAlign w:val="baseline"/>
                <w:lang w:val="en-US" w:eastAsia="zh-CN"/>
              </w:rPr>
              <w:t>每天开箱次数有上限设定，上限可以通过付费途径进行提升。</w:t>
            </w:r>
          </w:p>
        </w:tc>
      </w:tr>
    </w:tbl>
    <w:p w14:paraId="7162AE50">
      <w:pPr>
        <w:pStyle w:val="4"/>
        <w:numPr>
          <w:numId w:val="0"/>
        </w:numPr>
        <w:bidi w:val="0"/>
        <w:ind w:leftChars="0"/>
        <w:rPr>
          <w:rFonts w:hint="eastAsia"/>
          <w:lang w:val="en-US" w:eastAsia="zh-CN"/>
        </w:rPr>
      </w:pPr>
      <w:bookmarkStart w:id="5" w:name="_Toc31878"/>
      <w:r>
        <w:rPr>
          <w:rFonts w:hint="eastAsia"/>
          <w:lang w:val="en-US" w:eastAsia="zh-CN"/>
        </w:rPr>
        <w:t>3.2开箱获取装备后的情况定义</w:t>
      </w:r>
      <w:bookmarkEnd w:id="5"/>
    </w:p>
    <w:p w14:paraId="6DE11019">
      <w:pPr>
        <w:pStyle w:val="5"/>
        <w:numPr>
          <w:numId w:val="0"/>
        </w:numPr>
        <w:bidi w:val="0"/>
        <w:ind w:leftChars="0"/>
        <w:rPr>
          <w:rFonts w:hint="eastAsia"/>
          <w:lang w:val="en-US" w:eastAsia="zh-CN"/>
        </w:rPr>
      </w:pPr>
      <w:bookmarkStart w:id="6" w:name="_Toc300"/>
      <w:r>
        <w:rPr>
          <w:rFonts w:hint="eastAsia"/>
          <w:lang w:val="en-US" w:eastAsia="zh-CN"/>
        </w:rPr>
        <w:t>3.2.1装备&amp;道具详情页定义</w:t>
      </w:r>
      <w:bookmarkEnd w:id="6"/>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A9B49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4BC480">
            <w:pPr>
              <w:numPr>
                <w:ilvl w:val="0"/>
                <w:numId w:val="0"/>
              </w:numPr>
              <w:rPr>
                <w:rFonts w:hint="default"/>
                <w:vertAlign w:val="baseline"/>
                <w:lang w:val="en-US" w:eastAsia="zh-CN"/>
              </w:rPr>
            </w:pPr>
            <w:r>
              <w:drawing>
                <wp:inline distT="0" distB="0" distL="114300" distR="114300">
                  <wp:extent cx="2459990" cy="5804535"/>
                  <wp:effectExtent l="0" t="0" r="16510" b="571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6"/>
                          <a:stretch>
                            <a:fillRect/>
                          </a:stretch>
                        </pic:blipFill>
                        <pic:spPr>
                          <a:xfrm>
                            <a:off x="0" y="0"/>
                            <a:ext cx="2459990" cy="5804535"/>
                          </a:xfrm>
                          <a:prstGeom prst="rect">
                            <a:avLst/>
                          </a:prstGeom>
                          <a:noFill/>
                          <a:ln>
                            <a:noFill/>
                          </a:ln>
                        </pic:spPr>
                      </pic:pic>
                    </a:graphicData>
                  </a:graphic>
                </wp:inline>
              </w:drawing>
            </w:r>
          </w:p>
        </w:tc>
        <w:tc>
          <w:tcPr>
            <w:tcW w:w="4261" w:type="dxa"/>
          </w:tcPr>
          <w:p w14:paraId="4B7FE4E0">
            <w:pPr>
              <w:numPr>
                <w:ilvl w:val="0"/>
                <w:numId w:val="0"/>
              </w:numPr>
              <w:rPr>
                <w:rFonts w:hint="eastAsia"/>
                <w:vertAlign w:val="baseline"/>
                <w:lang w:val="en-US" w:eastAsia="zh-CN"/>
              </w:rPr>
            </w:pPr>
            <w:r>
              <w:rPr>
                <w:rFonts w:hint="eastAsia"/>
                <w:vertAlign w:val="baseline"/>
                <w:lang w:val="en-US" w:eastAsia="zh-CN"/>
              </w:rPr>
              <w:t>如左图所示，为游戏内点击道具图标之后详情页的最长形态：</w:t>
            </w:r>
          </w:p>
          <w:p w14:paraId="4C430D3F">
            <w:pPr>
              <w:numPr>
                <w:ilvl w:val="0"/>
                <w:numId w:val="5"/>
              </w:numPr>
              <w:ind w:left="425" w:leftChars="0" w:hanging="425" w:firstLineChars="0"/>
              <w:rPr>
                <w:rFonts w:hint="default"/>
                <w:vertAlign w:val="baseline"/>
                <w:lang w:val="en-US" w:eastAsia="zh-CN"/>
              </w:rPr>
            </w:pPr>
            <w:r>
              <w:rPr>
                <w:rFonts w:hint="eastAsia"/>
                <w:vertAlign w:val="baseline"/>
                <w:lang w:val="en-US" w:eastAsia="zh-CN"/>
              </w:rPr>
              <w:t>装备才会有各种属性的展示，前期不会出现套装，但需要预留套装的显示区域，如果过长，则可以将套装效果的区域做成可上下拖动的。</w:t>
            </w:r>
          </w:p>
          <w:p w14:paraId="1696ED86">
            <w:pPr>
              <w:numPr>
                <w:ilvl w:val="0"/>
                <w:numId w:val="5"/>
              </w:numPr>
              <w:ind w:left="425" w:leftChars="0" w:hanging="425" w:firstLineChars="0"/>
              <w:rPr>
                <w:rFonts w:hint="default"/>
                <w:vertAlign w:val="baseline"/>
                <w:lang w:val="en-US" w:eastAsia="zh-CN"/>
              </w:rPr>
            </w:pPr>
            <w:r>
              <w:rPr>
                <w:rFonts w:hint="eastAsia"/>
                <w:vertAlign w:val="baseline"/>
                <w:lang w:val="en-US" w:eastAsia="zh-CN"/>
              </w:rPr>
              <w:t>只有装备才有是否穿戴标志的显示。</w:t>
            </w:r>
          </w:p>
          <w:p w14:paraId="2DF41614">
            <w:pPr>
              <w:numPr>
                <w:numId w:val="0"/>
              </w:numPr>
              <w:ind w:leftChars="0"/>
              <w:rPr>
                <w:rFonts w:hint="default"/>
                <w:vertAlign w:val="baseline"/>
                <w:lang w:val="en-US" w:eastAsia="zh-CN"/>
              </w:rPr>
            </w:pPr>
            <w:r>
              <w:rPr>
                <w:rFonts w:hint="eastAsia"/>
                <w:color w:val="FF0000"/>
                <w:vertAlign w:val="baseline"/>
                <w:lang w:val="en-US" w:eastAsia="zh-CN"/>
              </w:rPr>
              <w:t>说明：装备详情页就按照现有模板的显示即可，此处只是为了定义不同属性的展示区域。</w:t>
            </w:r>
          </w:p>
        </w:tc>
      </w:tr>
      <w:tr w14:paraId="59ED0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9F9D11">
            <w:pPr>
              <w:numPr>
                <w:ilvl w:val="0"/>
                <w:numId w:val="0"/>
              </w:numPr>
              <w:rPr>
                <w:rFonts w:hint="default"/>
                <w:vertAlign w:val="baseline"/>
                <w:lang w:val="en-US" w:eastAsia="zh-CN"/>
              </w:rPr>
            </w:pPr>
            <w:r>
              <w:drawing>
                <wp:inline distT="0" distB="0" distL="114300" distR="114300">
                  <wp:extent cx="2468880" cy="2639695"/>
                  <wp:effectExtent l="0" t="0" r="762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2468880" cy="2639695"/>
                          </a:xfrm>
                          <a:prstGeom prst="rect">
                            <a:avLst/>
                          </a:prstGeom>
                          <a:noFill/>
                          <a:ln>
                            <a:noFill/>
                          </a:ln>
                        </pic:spPr>
                      </pic:pic>
                    </a:graphicData>
                  </a:graphic>
                </wp:inline>
              </w:drawing>
            </w:r>
          </w:p>
        </w:tc>
        <w:tc>
          <w:tcPr>
            <w:tcW w:w="4261" w:type="dxa"/>
          </w:tcPr>
          <w:p w14:paraId="39584B5C">
            <w:pPr>
              <w:numPr>
                <w:ilvl w:val="0"/>
                <w:numId w:val="0"/>
              </w:numPr>
              <w:rPr>
                <w:rFonts w:hint="default"/>
                <w:vertAlign w:val="baseline"/>
                <w:lang w:val="en-US" w:eastAsia="zh-CN"/>
              </w:rPr>
            </w:pPr>
            <w:r>
              <w:rPr>
                <w:rFonts w:hint="eastAsia"/>
                <w:vertAlign w:val="baseline"/>
                <w:lang w:val="en-US" w:eastAsia="zh-CN"/>
              </w:rPr>
              <w:t>如左图所示，为一些特殊的类装备道具的详情页内容，如宝石或者宠物装备这种。</w:t>
            </w:r>
          </w:p>
        </w:tc>
      </w:tr>
      <w:tr w14:paraId="580FA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2927D57">
            <w:pPr>
              <w:numPr>
                <w:ilvl w:val="0"/>
                <w:numId w:val="0"/>
              </w:numPr>
              <w:rPr>
                <w:rFonts w:hint="default"/>
                <w:vertAlign w:val="baseline"/>
                <w:lang w:val="en-US" w:eastAsia="zh-CN"/>
              </w:rPr>
            </w:pPr>
            <w:r>
              <w:drawing>
                <wp:inline distT="0" distB="0" distL="114300" distR="114300">
                  <wp:extent cx="2464435" cy="1534160"/>
                  <wp:effectExtent l="0" t="0" r="1206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64435" cy="1534160"/>
                          </a:xfrm>
                          <a:prstGeom prst="rect">
                            <a:avLst/>
                          </a:prstGeom>
                          <a:noFill/>
                          <a:ln>
                            <a:noFill/>
                          </a:ln>
                        </pic:spPr>
                      </pic:pic>
                    </a:graphicData>
                  </a:graphic>
                </wp:inline>
              </w:drawing>
            </w:r>
          </w:p>
        </w:tc>
        <w:tc>
          <w:tcPr>
            <w:tcW w:w="4261" w:type="dxa"/>
          </w:tcPr>
          <w:p w14:paraId="7226C496">
            <w:pPr>
              <w:numPr>
                <w:ilvl w:val="0"/>
                <w:numId w:val="0"/>
              </w:numPr>
              <w:rPr>
                <w:rFonts w:hint="default"/>
                <w:vertAlign w:val="baseline"/>
                <w:lang w:val="en-US" w:eastAsia="zh-CN"/>
              </w:rPr>
            </w:pPr>
            <w:r>
              <w:rPr>
                <w:rFonts w:hint="eastAsia"/>
                <w:vertAlign w:val="baseline"/>
                <w:lang w:val="en-US" w:eastAsia="zh-CN"/>
              </w:rPr>
              <w:t>如左图所示，为通用道具的详情页内容。</w:t>
            </w:r>
          </w:p>
        </w:tc>
      </w:tr>
    </w:tbl>
    <w:p w14:paraId="29F31F48">
      <w:pPr>
        <w:pStyle w:val="5"/>
        <w:numPr>
          <w:ilvl w:val="0"/>
          <w:numId w:val="0"/>
        </w:numPr>
        <w:bidi w:val="0"/>
        <w:ind w:leftChars="0"/>
        <w:rPr>
          <w:rFonts w:hint="default"/>
          <w:lang w:val="en-US" w:eastAsia="zh-CN"/>
        </w:rPr>
      </w:pPr>
      <w:bookmarkStart w:id="7" w:name="_Toc24041"/>
      <w:r>
        <w:rPr>
          <w:rFonts w:hint="eastAsia"/>
          <w:lang w:val="en-US" w:eastAsia="zh-CN"/>
        </w:rPr>
        <w:t>3.2.2开箱过程定义</w:t>
      </w:r>
      <w:bookmarkEnd w:id="7"/>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56BF6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00B5CEC2">
            <w:pPr>
              <w:bidi w:val="0"/>
              <w:rPr>
                <w:rFonts w:hint="eastAsia"/>
                <w:vertAlign w:val="baseline"/>
                <w:lang w:val="en-US" w:eastAsia="zh-CN"/>
              </w:rPr>
            </w:pPr>
            <w:r>
              <w:drawing>
                <wp:inline distT="0" distB="0" distL="114300" distR="114300">
                  <wp:extent cx="5269230" cy="2875915"/>
                  <wp:effectExtent l="0" t="0" r="7620" b="63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9"/>
                          <a:stretch>
                            <a:fillRect/>
                          </a:stretch>
                        </pic:blipFill>
                        <pic:spPr>
                          <a:xfrm>
                            <a:off x="0" y="0"/>
                            <a:ext cx="5269230" cy="2875915"/>
                          </a:xfrm>
                          <a:prstGeom prst="rect">
                            <a:avLst/>
                          </a:prstGeom>
                          <a:noFill/>
                          <a:ln>
                            <a:noFill/>
                          </a:ln>
                        </pic:spPr>
                      </pic:pic>
                    </a:graphicData>
                  </a:graphic>
                </wp:inline>
              </w:drawing>
            </w:r>
          </w:p>
        </w:tc>
      </w:tr>
      <w:tr w14:paraId="20501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72956924">
            <w:pPr>
              <w:bidi w:val="0"/>
              <w:rPr>
                <w:rFonts w:hint="eastAsia"/>
                <w:vertAlign w:val="baseline"/>
                <w:lang w:val="en-US" w:eastAsia="zh-CN"/>
              </w:rPr>
            </w:pPr>
            <w:r>
              <w:drawing>
                <wp:inline distT="0" distB="0" distL="114300" distR="114300">
                  <wp:extent cx="5269230" cy="2875915"/>
                  <wp:effectExtent l="0" t="0" r="7620" b="63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0"/>
                          <a:stretch>
                            <a:fillRect/>
                          </a:stretch>
                        </pic:blipFill>
                        <pic:spPr>
                          <a:xfrm>
                            <a:off x="0" y="0"/>
                            <a:ext cx="5269230" cy="2875915"/>
                          </a:xfrm>
                          <a:prstGeom prst="rect">
                            <a:avLst/>
                          </a:prstGeom>
                          <a:noFill/>
                          <a:ln>
                            <a:noFill/>
                          </a:ln>
                        </pic:spPr>
                      </pic:pic>
                    </a:graphicData>
                  </a:graphic>
                </wp:inline>
              </w:drawing>
            </w:r>
          </w:p>
        </w:tc>
      </w:tr>
      <w:tr w14:paraId="417955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0FC14606">
            <w:pPr>
              <w:numPr>
                <w:ilvl w:val="0"/>
                <w:numId w:val="0"/>
              </w:numPr>
              <w:rPr>
                <w:rFonts w:hint="eastAsia"/>
                <w:vertAlign w:val="baseline"/>
                <w:lang w:val="en-US" w:eastAsia="zh-CN"/>
              </w:rPr>
            </w:pPr>
            <w:r>
              <w:rPr>
                <w:rFonts w:hint="eastAsia"/>
                <w:vertAlign w:val="baseline"/>
                <w:lang w:val="en-US" w:eastAsia="zh-CN"/>
              </w:rPr>
              <w:t>如上两图所示，为点击or自动开箱子之后，获得装备的界面表现：</w:t>
            </w:r>
          </w:p>
          <w:p w14:paraId="36B5D366">
            <w:pPr>
              <w:numPr>
                <w:ilvl w:val="0"/>
                <w:numId w:val="6"/>
              </w:numPr>
              <w:ind w:left="425" w:leftChars="0" w:hanging="425" w:firstLineChars="0"/>
              <w:rPr>
                <w:rFonts w:hint="default"/>
                <w:vertAlign w:val="baseline"/>
                <w:lang w:val="en-US" w:eastAsia="zh-CN"/>
              </w:rPr>
            </w:pPr>
            <w:r>
              <w:rPr>
                <w:rFonts w:hint="eastAsia"/>
                <w:vertAlign w:val="baseline"/>
                <w:lang w:val="en-US" w:eastAsia="zh-CN"/>
              </w:rPr>
              <w:t>装备图标上需要有战力升降的箭头表示；同时需要显示装备的等级、品质、职业（如果不好处理，则只显示装备图标即可）。</w:t>
            </w:r>
          </w:p>
          <w:p w14:paraId="6888A8AA">
            <w:pPr>
              <w:numPr>
                <w:ilvl w:val="0"/>
                <w:numId w:val="6"/>
              </w:numPr>
              <w:ind w:left="425" w:leftChars="0" w:hanging="425" w:firstLineChars="0"/>
              <w:rPr>
                <w:rFonts w:hint="default"/>
                <w:vertAlign w:val="baseline"/>
                <w:lang w:val="en-US" w:eastAsia="zh-CN"/>
              </w:rPr>
            </w:pPr>
            <w:r>
              <w:rPr>
                <w:rFonts w:hint="eastAsia"/>
                <w:vertAlign w:val="baseline"/>
                <w:lang w:val="en-US" w:eastAsia="zh-CN"/>
              </w:rPr>
              <w:t>特别说明：如果是只有一件装备，则在图标展示之后停留0.5秒，自动弹出对应装备的详情页对比。</w:t>
            </w:r>
          </w:p>
          <w:p w14:paraId="29F11902">
            <w:pPr>
              <w:numPr>
                <w:ilvl w:val="0"/>
                <w:numId w:val="6"/>
              </w:numPr>
              <w:ind w:left="425" w:leftChars="0" w:hanging="425" w:firstLineChars="0"/>
              <w:rPr>
                <w:rFonts w:hint="eastAsia"/>
                <w:vertAlign w:val="baseline"/>
                <w:lang w:val="en-US" w:eastAsia="zh-CN"/>
              </w:rPr>
            </w:pPr>
            <w:r>
              <w:rPr>
                <w:rFonts w:hint="eastAsia"/>
                <w:vertAlign w:val="baseline"/>
                <w:lang w:val="en-US" w:eastAsia="zh-CN"/>
              </w:rPr>
              <w:t>一次性开出多件装备的情况下，不会自动弹出装备详情页，需要玩家手动点击。</w:t>
            </w:r>
          </w:p>
          <w:p w14:paraId="780F3D29">
            <w:pPr>
              <w:numPr>
                <w:ilvl w:val="0"/>
                <w:numId w:val="6"/>
              </w:numPr>
              <w:ind w:left="425" w:leftChars="0" w:hanging="425" w:firstLineChars="0"/>
              <w:rPr>
                <w:rFonts w:hint="eastAsia"/>
                <w:vertAlign w:val="baseline"/>
                <w:lang w:val="en-US" w:eastAsia="zh-CN"/>
              </w:rPr>
            </w:pPr>
            <w:r>
              <w:rPr>
                <w:rFonts w:hint="eastAsia"/>
                <w:vertAlign w:val="baseline"/>
                <w:lang w:val="en-US" w:eastAsia="zh-CN"/>
              </w:rPr>
              <w:t>点击一键回收可以直接将当前装备进行回收操作。</w:t>
            </w:r>
          </w:p>
        </w:tc>
      </w:tr>
    </w:tbl>
    <w:p w14:paraId="7BDDA07C">
      <w:pPr>
        <w:pStyle w:val="5"/>
        <w:numPr>
          <w:numId w:val="0"/>
        </w:numPr>
        <w:bidi w:val="0"/>
        <w:ind w:leftChars="0"/>
        <w:rPr>
          <w:rFonts w:hint="eastAsia"/>
          <w:lang w:val="en-US" w:eastAsia="zh-CN"/>
        </w:rPr>
      </w:pPr>
      <w:bookmarkStart w:id="8" w:name="_Toc22356"/>
      <w:r>
        <w:rPr>
          <w:rFonts w:hint="eastAsia"/>
          <w:lang w:val="en-US" w:eastAsia="zh-CN"/>
        </w:rPr>
        <w:t>3.2.3点击装备图标后的详情页显示</w:t>
      </w:r>
      <w:bookmarkEnd w:id="8"/>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9"/>
        <w:gridCol w:w="2183"/>
      </w:tblGrid>
      <w:tr w14:paraId="2CCE1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2" w:type="dxa"/>
          </w:tcPr>
          <w:p w14:paraId="2B89B654">
            <w:pPr>
              <w:numPr>
                <w:ilvl w:val="0"/>
                <w:numId w:val="0"/>
              </w:numPr>
            </w:pPr>
            <w:r>
              <w:drawing>
                <wp:inline distT="0" distB="0" distL="114300" distR="114300">
                  <wp:extent cx="2533650" cy="26289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533650" cy="2628900"/>
                          </a:xfrm>
                          <a:prstGeom prst="rect">
                            <a:avLst/>
                          </a:prstGeom>
                          <a:noFill/>
                          <a:ln>
                            <a:noFill/>
                          </a:ln>
                        </pic:spPr>
                      </pic:pic>
                    </a:graphicData>
                  </a:graphic>
                </wp:inline>
              </w:drawing>
            </w:r>
          </w:p>
        </w:tc>
        <w:tc>
          <w:tcPr>
            <w:tcW w:w="2790" w:type="dxa"/>
          </w:tcPr>
          <w:p w14:paraId="7128169A">
            <w:pPr>
              <w:numPr>
                <w:ilvl w:val="0"/>
                <w:numId w:val="0"/>
              </w:numPr>
              <w:ind w:leftChars="0"/>
              <w:rPr>
                <w:rFonts w:hint="default"/>
                <w:vertAlign w:val="baseline"/>
                <w:lang w:val="en-US" w:eastAsia="zh-CN"/>
              </w:rPr>
            </w:pPr>
            <w:r>
              <w:rPr>
                <w:rFonts w:hint="eastAsia"/>
                <w:vertAlign w:val="baseline"/>
                <w:lang w:val="en-US" w:eastAsia="zh-CN"/>
              </w:rPr>
              <w:t>如左图所示，如果角色当前槽位上并没有穿戴装备，则在获得新的装备时，仅需要显示该新获取装备的详情页即可。</w:t>
            </w:r>
          </w:p>
        </w:tc>
      </w:tr>
      <w:tr w14:paraId="337B66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2753A4FC">
            <w:pPr>
              <w:numPr>
                <w:ilvl w:val="0"/>
                <w:numId w:val="0"/>
              </w:numPr>
              <w:ind w:leftChars="0"/>
              <w:rPr>
                <w:rFonts w:hint="eastAsia"/>
                <w:vertAlign w:val="baseline"/>
                <w:lang w:val="en-US" w:eastAsia="zh-CN"/>
              </w:rPr>
            </w:pPr>
            <w:r>
              <w:drawing>
                <wp:inline distT="0" distB="0" distL="114300" distR="114300">
                  <wp:extent cx="5269230" cy="3019425"/>
                  <wp:effectExtent l="0" t="0" r="7620" b="952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2"/>
                          <a:stretch>
                            <a:fillRect/>
                          </a:stretch>
                        </pic:blipFill>
                        <pic:spPr>
                          <a:xfrm>
                            <a:off x="0" y="0"/>
                            <a:ext cx="5269230" cy="3019425"/>
                          </a:xfrm>
                          <a:prstGeom prst="rect">
                            <a:avLst/>
                          </a:prstGeom>
                          <a:noFill/>
                          <a:ln>
                            <a:noFill/>
                          </a:ln>
                        </pic:spPr>
                      </pic:pic>
                    </a:graphicData>
                  </a:graphic>
                </wp:inline>
              </w:drawing>
            </w:r>
          </w:p>
        </w:tc>
      </w:tr>
      <w:tr w14:paraId="17A46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D3531CA">
            <w:pPr>
              <w:numPr>
                <w:ilvl w:val="0"/>
                <w:numId w:val="0"/>
              </w:numPr>
              <w:ind w:leftChars="0"/>
              <w:rPr>
                <w:rFonts w:hint="eastAsia"/>
                <w:vertAlign w:val="baseline"/>
                <w:lang w:val="en-US" w:eastAsia="zh-CN"/>
              </w:rPr>
            </w:pPr>
            <w:r>
              <w:drawing>
                <wp:inline distT="0" distB="0" distL="114300" distR="114300">
                  <wp:extent cx="5269865" cy="3001010"/>
                  <wp:effectExtent l="0" t="0" r="6985" b="889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3"/>
                          <a:stretch>
                            <a:fillRect/>
                          </a:stretch>
                        </pic:blipFill>
                        <pic:spPr>
                          <a:xfrm>
                            <a:off x="0" y="0"/>
                            <a:ext cx="5269865" cy="3001010"/>
                          </a:xfrm>
                          <a:prstGeom prst="rect">
                            <a:avLst/>
                          </a:prstGeom>
                          <a:noFill/>
                          <a:ln>
                            <a:noFill/>
                          </a:ln>
                        </pic:spPr>
                      </pic:pic>
                    </a:graphicData>
                  </a:graphic>
                </wp:inline>
              </w:drawing>
            </w:r>
          </w:p>
        </w:tc>
      </w:tr>
      <w:tr w14:paraId="4D7B4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203BB53">
            <w:pPr>
              <w:numPr>
                <w:ilvl w:val="0"/>
                <w:numId w:val="0"/>
              </w:numPr>
              <w:ind w:leftChars="0"/>
              <w:rPr>
                <w:rFonts w:hint="eastAsia"/>
                <w:vertAlign w:val="baseline"/>
                <w:lang w:val="en-US" w:eastAsia="zh-CN"/>
              </w:rPr>
            </w:pPr>
            <w:r>
              <w:rPr>
                <w:rFonts w:hint="eastAsia"/>
                <w:vertAlign w:val="baseline"/>
                <w:lang w:val="en-US" w:eastAsia="zh-CN"/>
              </w:rPr>
              <w:t>如上两图所示，为点击开箱所获得装备的图标之后所弹出的对比详情页信息：</w:t>
            </w:r>
          </w:p>
          <w:p w14:paraId="38CDC460">
            <w:pPr>
              <w:numPr>
                <w:ilvl w:val="0"/>
                <w:numId w:val="7"/>
              </w:numPr>
              <w:ind w:left="425" w:leftChars="0" w:hanging="425" w:firstLineChars="0"/>
              <w:rPr>
                <w:rFonts w:hint="default"/>
                <w:vertAlign w:val="baseline"/>
                <w:lang w:val="en-US" w:eastAsia="zh-CN"/>
              </w:rPr>
            </w:pPr>
            <w:r>
              <w:rPr>
                <w:rFonts w:hint="eastAsia"/>
                <w:vertAlign w:val="baseline"/>
                <w:lang w:val="en-US" w:eastAsia="zh-CN"/>
              </w:rPr>
              <w:t>如果角色当前身上尚未穿戴对应装备，则只需要显示新获得的装备详情页即可。</w:t>
            </w:r>
          </w:p>
          <w:p w14:paraId="74DED0A2">
            <w:pPr>
              <w:numPr>
                <w:ilvl w:val="0"/>
                <w:numId w:val="7"/>
              </w:numPr>
              <w:ind w:left="425" w:leftChars="0" w:hanging="425" w:firstLineChars="0"/>
              <w:rPr>
                <w:rFonts w:hint="default"/>
                <w:vertAlign w:val="baseline"/>
                <w:lang w:val="en-US" w:eastAsia="zh-CN"/>
              </w:rPr>
            </w:pPr>
            <w:r>
              <w:rPr>
                <w:rFonts w:hint="eastAsia"/>
                <w:vertAlign w:val="baseline"/>
                <w:lang w:val="en-US" w:eastAsia="zh-CN"/>
              </w:rPr>
              <w:t>如果已经穿戴了装备，则需要把已穿戴（左侧显示）和新获得（右侧显示）加上“穿戴中”和“新获得”的字样加以区分，同时，新获得的装备具有操作按钮{穿戴&amp;回收}。</w:t>
            </w:r>
          </w:p>
          <w:p w14:paraId="346E517F">
            <w:pPr>
              <w:numPr>
                <w:ilvl w:val="0"/>
                <w:numId w:val="7"/>
              </w:numPr>
              <w:ind w:left="425" w:leftChars="0" w:hanging="425" w:firstLineChars="0"/>
              <w:rPr>
                <w:rFonts w:hint="default"/>
                <w:vertAlign w:val="baseline"/>
                <w:lang w:val="en-US" w:eastAsia="zh-CN"/>
              </w:rPr>
            </w:pPr>
            <w:r>
              <w:rPr>
                <w:rFonts w:hint="eastAsia"/>
                <w:vertAlign w:val="baseline"/>
                <w:lang w:val="en-US" w:eastAsia="zh-CN"/>
              </w:rPr>
              <w:t>需要在新获得的装备详情页上显示战力的提升或者下降的箭头以及对应数值。</w:t>
            </w:r>
          </w:p>
        </w:tc>
      </w:tr>
    </w:tbl>
    <w:p w14:paraId="17294E8E">
      <w:pPr>
        <w:pStyle w:val="4"/>
        <w:numPr>
          <w:numId w:val="0"/>
        </w:numPr>
        <w:bidi w:val="0"/>
        <w:ind w:leftChars="0"/>
        <w:rPr>
          <w:rFonts w:hint="eastAsia"/>
          <w:lang w:val="en-US" w:eastAsia="zh-CN"/>
        </w:rPr>
      </w:pPr>
      <w:bookmarkStart w:id="9" w:name="_Toc3363"/>
      <w:r>
        <w:rPr>
          <w:rFonts w:hint="eastAsia"/>
          <w:lang w:val="en-US" w:eastAsia="zh-CN"/>
        </w:rPr>
        <w:t>3.3宝箱升级操作设定</w:t>
      </w:r>
      <w:bookmarkEnd w:id="9"/>
    </w:p>
    <w:p w14:paraId="1480BFE7">
      <w:pPr>
        <w:pStyle w:val="5"/>
        <w:bidi w:val="0"/>
        <w:rPr>
          <w:rFonts w:hint="default"/>
          <w:lang w:val="en-US" w:eastAsia="zh-CN"/>
        </w:rPr>
      </w:pPr>
      <w:bookmarkStart w:id="10" w:name="_Toc21168"/>
      <w:r>
        <w:rPr>
          <w:rFonts w:hint="eastAsia"/>
          <w:lang w:val="en-US" w:eastAsia="zh-CN"/>
        </w:rPr>
        <w:t>3.3.1 宝箱的操作定义</w:t>
      </w:r>
      <w:bookmarkEnd w:id="1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21"/>
        <w:gridCol w:w="3201"/>
      </w:tblGrid>
      <w:tr w14:paraId="7EF47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47FF9A9">
            <w:pPr>
              <w:numPr>
                <w:ilvl w:val="0"/>
                <w:numId w:val="0"/>
              </w:numPr>
              <w:rPr>
                <w:rFonts w:hint="default"/>
                <w:vertAlign w:val="baseline"/>
                <w:lang w:val="en-US" w:eastAsia="zh-CN"/>
              </w:rPr>
            </w:pPr>
            <w:r>
              <w:drawing>
                <wp:inline distT="0" distB="0" distL="114300" distR="114300">
                  <wp:extent cx="2543175" cy="3980180"/>
                  <wp:effectExtent l="0" t="0" r="952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543175" cy="3980180"/>
                          </a:xfrm>
                          <a:prstGeom prst="rect">
                            <a:avLst/>
                          </a:prstGeom>
                          <a:noFill/>
                          <a:ln>
                            <a:noFill/>
                          </a:ln>
                        </pic:spPr>
                      </pic:pic>
                    </a:graphicData>
                  </a:graphic>
                </wp:inline>
              </w:drawing>
            </w:r>
          </w:p>
        </w:tc>
        <w:tc>
          <w:tcPr>
            <w:tcW w:w="4261" w:type="dxa"/>
          </w:tcPr>
          <w:p w14:paraId="3DFCBD0F">
            <w:pPr>
              <w:numPr>
                <w:ilvl w:val="0"/>
                <w:numId w:val="0"/>
              </w:numPr>
              <w:rPr>
                <w:rFonts w:hint="eastAsia"/>
                <w:vertAlign w:val="baseline"/>
                <w:lang w:val="en-US" w:eastAsia="zh-CN"/>
              </w:rPr>
            </w:pPr>
            <w:r>
              <w:rPr>
                <w:rFonts w:hint="eastAsia"/>
                <w:vertAlign w:val="baseline"/>
                <w:lang w:val="en-US" w:eastAsia="zh-CN"/>
              </w:rPr>
              <w:t>如左图所示，在宝箱按钮的下方依次显示：</w:t>
            </w:r>
          </w:p>
          <w:p w14:paraId="6D7BAC4C">
            <w:pPr>
              <w:numPr>
                <w:ilvl w:val="0"/>
                <w:numId w:val="8"/>
              </w:numPr>
              <w:ind w:left="425" w:leftChars="0" w:hanging="425" w:firstLineChars="0"/>
              <w:rPr>
                <w:rFonts w:hint="default"/>
                <w:vertAlign w:val="baseline"/>
                <w:lang w:val="en-US" w:eastAsia="zh-CN"/>
              </w:rPr>
            </w:pPr>
            <w:r>
              <w:rPr>
                <w:rFonts w:hint="eastAsia"/>
                <w:vertAlign w:val="baseline"/>
                <w:lang w:val="en-US" w:eastAsia="zh-CN"/>
              </w:rPr>
              <w:t>设置按钮：点击之后可以打开设置界面，详见下文描述。</w:t>
            </w:r>
          </w:p>
          <w:p w14:paraId="6AF444C8">
            <w:pPr>
              <w:numPr>
                <w:ilvl w:val="0"/>
                <w:numId w:val="8"/>
              </w:numPr>
              <w:ind w:left="425" w:leftChars="0" w:hanging="425" w:firstLineChars="0"/>
              <w:rPr>
                <w:rFonts w:hint="default"/>
                <w:vertAlign w:val="baseline"/>
                <w:lang w:val="en-US" w:eastAsia="zh-CN"/>
              </w:rPr>
            </w:pPr>
            <w:r>
              <w:rPr>
                <w:rFonts w:hint="eastAsia"/>
                <w:vertAlign w:val="baseline"/>
                <w:lang w:val="en-US" w:eastAsia="zh-CN"/>
              </w:rPr>
              <w:t>数量增减按钮：用来控制宝箱每开一次可以同时获得多少装备的设置。</w:t>
            </w:r>
          </w:p>
          <w:p w14:paraId="4C4728F8">
            <w:pPr>
              <w:numPr>
                <w:ilvl w:val="0"/>
                <w:numId w:val="8"/>
              </w:numPr>
              <w:ind w:left="425" w:leftChars="0" w:hanging="425" w:firstLineChars="0"/>
              <w:rPr>
                <w:rFonts w:hint="default"/>
                <w:vertAlign w:val="baseline"/>
                <w:lang w:val="en-US" w:eastAsia="zh-CN"/>
              </w:rPr>
            </w:pPr>
            <w:r>
              <w:rPr>
                <w:rFonts w:hint="eastAsia"/>
                <w:vertAlign w:val="baseline"/>
                <w:lang w:val="en-US" w:eastAsia="zh-CN"/>
              </w:rPr>
              <w:t>等级按钮：按钮上会显示当前宝箱的等级，点击按钮可以打开宝箱升级界面。</w:t>
            </w:r>
          </w:p>
        </w:tc>
      </w:tr>
      <w:tr w14:paraId="1F19FC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2560B4F">
            <w:pPr>
              <w:numPr>
                <w:numId w:val="0"/>
              </w:numPr>
              <w:ind w:leftChars="0"/>
              <w:rPr>
                <w:rFonts w:hint="eastAsia"/>
                <w:vertAlign w:val="baseline"/>
                <w:lang w:val="en-US" w:eastAsia="zh-CN"/>
              </w:rPr>
            </w:pPr>
            <w:r>
              <w:drawing>
                <wp:inline distT="0" distB="0" distL="114300" distR="114300">
                  <wp:extent cx="5269230" cy="2875915"/>
                  <wp:effectExtent l="0" t="0" r="7620" b="63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4"/>
                          <a:stretch>
                            <a:fillRect/>
                          </a:stretch>
                        </pic:blipFill>
                        <pic:spPr>
                          <a:xfrm>
                            <a:off x="0" y="0"/>
                            <a:ext cx="5269230" cy="2875915"/>
                          </a:xfrm>
                          <a:prstGeom prst="rect">
                            <a:avLst/>
                          </a:prstGeom>
                          <a:noFill/>
                          <a:ln>
                            <a:noFill/>
                          </a:ln>
                        </pic:spPr>
                      </pic:pic>
                    </a:graphicData>
                  </a:graphic>
                </wp:inline>
              </w:drawing>
            </w:r>
          </w:p>
        </w:tc>
      </w:tr>
      <w:tr w14:paraId="0E3F69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E41BC82">
            <w:pPr>
              <w:numPr>
                <w:ilvl w:val="0"/>
                <w:numId w:val="0"/>
              </w:numPr>
              <w:rPr>
                <w:rFonts w:hint="eastAsia"/>
                <w:vertAlign w:val="baseline"/>
                <w:lang w:val="en-US" w:eastAsia="zh-CN"/>
              </w:rPr>
            </w:pPr>
            <w:r>
              <w:rPr>
                <w:rFonts w:hint="eastAsia"/>
                <w:vertAlign w:val="baseline"/>
                <w:lang w:val="en-US" w:eastAsia="zh-CN"/>
              </w:rPr>
              <w:t>如上图所示，在宝箱按钮的下方依次显示：</w:t>
            </w:r>
          </w:p>
          <w:p w14:paraId="6FE6113D">
            <w:pPr>
              <w:numPr>
                <w:ilvl w:val="0"/>
                <w:numId w:val="9"/>
              </w:numPr>
              <w:ind w:left="425" w:leftChars="0" w:hanging="425" w:firstLineChars="0"/>
              <w:rPr>
                <w:rFonts w:hint="default"/>
                <w:vertAlign w:val="baseline"/>
                <w:lang w:val="en-US" w:eastAsia="zh-CN"/>
              </w:rPr>
            </w:pPr>
            <w:r>
              <w:rPr>
                <w:rFonts w:hint="eastAsia"/>
                <w:vertAlign w:val="baseline"/>
                <w:lang w:val="en-US" w:eastAsia="zh-CN"/>
              </w:rPr>
              <w:t>自动按钮：点击之后可以打开设置界面，详见下文描述。</w:t>
            </w:r>
          </w:p>
          <w:p w14:paraId="2C8C72A8">
            <w:pPr>
              <w:numPr>
                <w:ilvl w:val="0"/>
                <w:numId w:val="9"/>
              </w:numPr>
              <w:ind w:left="425" w:leftChars="0" w:hanging="425" w:firstLineChars="0"/>
              <w:rPr>
                <w:rFonts w:hint="eastAsia"/>
                <w:vertAlign w:val="baseline"/>
                <w:lang w:val="en-US" w:eastAsia="zh-CN"/>
              </w:rPr>
            </w:pPr>
            <w:r>
              <w:rPr>
                <w:rFonts w:hint="eastAsia"/>
                <w:vertAlign w:val="baseline"/>
                <w:lang w:val="en-US" w:eastAsia="zh-CN"/>
              </w:rPr>
              <w:t>数量增减按钮：用来控制宝箱每开一次可以同时获得多少装备的设置。</w:t>
            </w:r>
          </w:p>
          <w:p w14:paraId="0C01476B">
            <w:pPr>
              <w:numPr>
                <w:ilvl w:val="0"/>
                <w:numId w:val="9"/>
              </w:numPr>
              <w:ind w:left="425" w:leftChars="0" w:hanging="425" w:firstLineChars="0"/>
              <w:rPr>
                <w:rFonts w:hint="eastAsia"/>
                <w:vertAlign w:val="baseline"/>
                <w:lang w:val="en-US" w:eastAsia="zh-CN"/>
              </w:rPr>
            </w:pPr>
            <w:r>
              <w:rPr>
                <w:rFonts w:hint="eastAsia"/>
                <w:vertAlign w:val="baseline"/>
                <w:lang w:val="en-US" w:eastAsia="zh-CN"/>
              </w:rPr>
              <w:t>等级按钮：按钮上会显示当前宝箱的等级，点击按钮可以打开宝箱升级界面。</w:t>
            </w:r>
          </w:p>
        </w:tc>
      </w:tr>
    </w:tbl>
    <w:p w14:paraId="4180BF43">
      <w:pPr>
        <w:pStyle w:val="5"/>
        <w:bidi w:val="0"/>
        <w:rPr>
          <w:rFonts w:hint="default"/>
          <w:lang w:val="en-US" w:eastAsia="zh-CN"/>
        </w:rPr>
      </w:pPr>
      <w:bookmarkStart w:id="11" w:name="_Toc9607"/>
      <w:r>
        <w:rPr>
          <w:rFonts w:hint="eastAsia"/>
          <w:lang w:val="en-US" w:eastAsia="zh-CN"/>
        </w:rPr>
        <w:t>3.3.2 宝箱设置界面</w:t>
      </w:r>
      <w:bookmarkEnd w:id="11"/>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6"/>
        <w:gridCol w:w="4136"/>
      </w:tblGrid>
      <w:tr w14:paraId="7B4A8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6" w:type="dxa"/>
          </w:tcPr>
          <w:p w14:paraId="5CA7F330">
            <w:pPr>
              <w:numPr>
                <w:ilvl w:val="0"/>
                <w:numId w:val="0"/>
              </w:numPr>
              <w:rPr>
                <w:rFonts w:hint="default"/>
                <w:vertAlign w:val="baseline"/>
                <w:lang w:val="en-US" w:eastAsia="zh-CN"/>
              </w:rPr>
            </w:pPr>
            <w:r>
              <w:drawing>
                <wp:inline distT="0" distB="0" distL="114300" distR="114300">
                  <wp:extent cx="2645410" cy="4344670"/>
                  <wp:effectExtent l="0" t="0" r="2540" b="1778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5"/>
                          <a:stretch>
                            <a:fillRect/>
                          </a:stretch>
                        </pic:blipFill>
                        <pic:spPr>
                          <a:xfrm>
                            <a:off x="0" y="0"/>
                            <a:ext cx="2645410" cy="4344670"/>
                          </a:xfrm>
                          <a:prstGeom prst="rect">
                            <a:avLst/>
                          </a:prstGeom>
                          <a:noFill/>
                          <a:ln>
                            <a:noFill/>
                          </a:ln>
                        </pic:spPr>
                      </pic:pic>
                    </a:graphicData>
                  </a:graphic>
                </wp:inline>
              </w:drawing>
            </w:r>
          </w:p>
        </w:tc>
        <w:tc>
          <w:tcPr>
            <w:tcW w:w="4146" w:type="dxa"/>
          </w:tcPr>
          <w:p w14:paraId="6D444631">
            <w:pPr>
              <w:numPr>
                <w:ilvl w:val="0"/>
                <w:numId w:val="0"/>
              </w:numPr>
              <w:rPr>
                <w:rFonts w:hint="eastAsia"/>
                <w:vertAlign w:val="baseline"/>
                <w:lang w:val="en-US" w:eastAsia="zh-CN"/>
              </w:rPr>
            </w:pPr>
            <w:r>
              <w:rPr>
                <w:rFonts w:hint="eastAsia"/>
                <w:vertAlign w:val="baseline"/>
                <w:lang w:val="en-US" w:eastAsia="zh-CN"/>
              </w:rPr>
              <w:t>如左图所示，为点击“加速”按钮之后所弹出的设置界面：</w:t>
            </w:r>
          </w:p>
          <w:p w14:paraId="4B62F7C5">
            <w:pPr>
              <w:numPr>
                <w:ilvl w:val="0"/>
                <w:numId w:val="10"/>
              </w:numPr>
              <w:ind w:left="425" w:leftChars="0" w:hanging="425" w:firstLineChars="0"/>
              <w:rPr>
                <w:rFonts w:hint="default"/>
                <w:vertAlign w:val="baseline"/>
                <w:lang w:val="en-US" w:eastAsia="zh-CN"/>
              </w:rPr>
            </w:pPr>
            <w:r>
              <w:rPr>
                <w:rFonts w:hint="eastAsia"/>
                <w:vertAlign w:val="baseline"/>
                <w:lang w:val="en-US" w:eastAsia="zh-CN"/>
              </w:rPr>
              <w:t>标题：开箱设置。点击关闭按钮可以关闭界面。</w:t>
            </w:r>
          </w:p>
          <w:p w14:paraId="1E748CD4">
            <w:pPr>
              <w:numPr>
                <w:ilvl w:val="0"/>
                <w:numId w:val="10"/>
              </w:numPr>
              <w:ind w:left="425" w:leftChars="0" w:hanging="425" w:firstLineChars="0"/>
              <w:rPr>
                <w:rFonts w:hint="default"/>
                <w:vertAlign w:val="baseline"/>
                <w:lang w:val="en-US" w:eastAsia="zh-CN"/>
              </w:rPr>
            </w:pPr>
            <w:r>
              <w:rPr>
                <w:rFonts w:hint="eastAsia"/>
                <w:vertAlign w:val="baseline"/>
                <w:lang w:val="en-US" w:eastAsia="zh-CN"/>
              </w:rPr>
              <w:t>基础设置：共有三个勾选条件{装备品质、装备等级、职业限制}，默认勾选品质，满足勾选条件的装备会保留。</w:t>
            </w:r>
          </w:p>
          <w:p w14:paraId="1C7F54DA">
            <w:pPr>
              <w:numPr>
                <w:ilvl w:val="0"/>
                <w:numId w:val="10"/>
              </w:numPr>
              <w:ind w:left="425" w:leftChars="0" w:hanging="425" w:firstLineChars="0"/>
              <w:rPr>
                <w:rFonts w:hint="default"/>
                <w:vertAlign w:val="baseline"/>
                <w:lang w:val="en-US" w:eastAsia="zh-CN"/>
              </w:rPr>
            </w:pPr>
            <w:r>
              <w:rPr>
                <w:rFonts w:hint="eastAsia"/>
                <w:vertAlign w:val="baseline"/>
                <w:lang w:val="en-US" w:eastAsia="zh-CN"/>
              </w:rPr>
              <w:t>高级设置：共有4个勾选条件如图所示，默认勾选前两个，用于在自动开箱过程中停止自动操作的设定。</w:t>
            </w:r>
          </w:p>
          <w:p w14:paraId="181B879D">
            <w:pPr>
              <w:numPr>
                <w:ilvl w:val="0"/>
                <w:numId w:val="10"/>
              </w:numPr>
              <w:ind w:left="425" w:leftChars="0" w:hanging="425" w:firstLineChars="0"/>
              <w:rPr>
                <w:rFonts w:hint="default"/>
                <w:vertAlign w:val="baseline"/>
                <w:lang w:val="en-US" w:eastAsia="zh-CN"/>
              </w:rPr>
            </w:pPr>
            <w:r>
              <w:rPr>
                <w:rFonts w:hint="eastAsia"/>
                <w:vertAlign w:val="baseline"/>
                <w:lang w:val="en-US" w:eastAsia="zh-CN"/>
              </w:rPr>
              <w:t>回收设置：默认勾选，不满足基础设置和高级设置的装备从宝箱中获取之后将会自动回收。</w:t>
            </w:r>
          </w:p>
          <w:p w14:paraId="322E3C9F">
            <w:pPr>
              <w:numPr>
                <w:ilvl w:val="0"/>
                <w:numId w:val="10"/>
              </w:numPr>
              <w:ind w:left="425" w:leftChars="0" w:hanging="425" w:firstLineChars="0"/>
              <w:rPr>
                <w:rFonts w:hint="default"/>
                <w:vertAlign w:val="baseline"/>
                <w:lang w:val="en-US" w:eastAsia="zh-CN"/>
              </w:rPr>
            </w:pPr>
            <w:r>
              <w:rPr>
                <w:rFonts w:hint="eastAsia"/>
                <w:vertAlign w:val="baseline"/>
                <w:lang w:val="en-US" w:eastAsia="zh-CN"/>
              </w:rPr>
              <w:t>特别说明：设置功能即为自动开箱的功能，功能一旦开启只要打开了设置界面并保存宝箱就会自动开启，不需要玩家点击宝箱手动开。每次上线默认宝箱是不会自动开的，需要玩家点击设置按钮。</w:t>
            </w:r>
          </w:p>
          <w:p w14:paraId="3E3F70A5">
            <w:pPr>
              <w:numPr>
                <w:ilvl w:val="0"/>
                <w:numId w:val="10"/>
              </w:numPr>
              <w:ind w:left="425" w:leftChars="0" w:hanging="425" w:firstLineChars="0"/>
              <w:rPr>
                <w:rFonts w:hint="default"/>
                <w:vertAlign w:val="baseline"/>
                <w:lang w:val="en-US" w:eastAsia="zh-CN"/>
              </w:rPr>
            </w:pPr>
            <w:r>
              <w:rPr>
                <w:rFonts w:hint="eastAsia"/>
                <w:vertAlign w:val="baseline"/>
                <w:lang w:val="en-US" w:eastAsia="zh-CN"/>
              </w:rPr>
              <w:t>该设置仅针对开箱子这个途径，不对其他获取装备的途径生效。</w:t>
            </w:r>
          </w:p>
          <w:p w14:paraId="43E029AE">
            <w:pPr>
              <w:numPr>
                <w:ilvl w:val="0"/>
                <w:numId w:val="10"/>
              </w:numPr>
              <w:ind w:left="425" w:leftChars="0" w:hanging="425" w:firstLineChars="0"/>
              <w:rPr>
                <w:rFonts w:hint="default"/>
                <w:vertAlign w:val="baseline"/>
                <w:lang w:val="en-US" w:eastAsia="zh-CN"/>
              </w:rPr>
            </w:pPr>
            <w:r>
              <w:rPr>
                <w:rFonts w:hint="eastAsia"/>
                <w:vertAlign w:val="baseline"/>
                <w:lang w:val="en-US" w:eastAsia="zh-CN"/>
              </w:rPr>
              <w:t>点击“保留设置”按钮或者关闭按钮均为保留操作，关闭界面，开始自动开箱。</w:t>
            </w:r>
          </w:p>
        </w:tc>
      </w:tr>
    </w:tbl>
    <w:p w14:paraId="38E8327D">
      <w:pPr>
        <w:pStyle w:val="5"/>
        <w:bidi w:val="0"/>
        <w:rPr>
          <w:rFonts w:hint="default"/>
          <w:lang w:val="en-US" w:eastAsia="zh-CN"/>
        </w:rPr>
      </w:pPr>
      <w:bookmarkStart w:id="12" w:name="_Toc31033"/>
      <w:r>
        <w:rPr>
          <w:rFonts w:hint="eastAsia"/>
          <w:lang w:val="en-US" w:eastAsia="zh-CN"/>
        </w:rPr>
        <w:t>3.3.3 宝箱升级界面</w:t>
      </w:r>
      <w:bookmarkEnd w:id="12"/>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E2B71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5BF0FC10">
            <w:pPr>
              <w:numPr>
                <w:ilvl w:val="0"/>
                <w:numId w:val="0"/>
              </w:numPr>
              <w:rPr>
                <w:rFonts w:hint="default"/>
                <w:vertAlign w:val="baseline"/>
                <w:lang w:val="en-US" w:eastAsia="zh-CN"/>
              </w:rPr>
            </w:pPr>
            <w:r>
              <w:drawing>
                <wp:inline distT="0" distB="0" distL="114300" distR="114300">
                  <wp:extent cx="2484755" cy="4146550"/>
                  <wp:effectExtent l="0" t="0" r="10795" b="635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6"/>
                          <a:stretch>
                            <a:fillRect/>
                          </a:stretch>
                        </pic:blipFill>
                        <pic:spPr>
                          <a:xfrm>
                            <a:off x="0" y="0"/>
                            <a:ext cx="2484755" cy="4146550"/>
                          </a:xfrm>
                          <a:prstGeom prst="rect">
                            <a:avLst/>
                          </a:prstGeom>
                          <a:noFill/>
                          <a:ln>
                            <a:noFill/>
                          </a:ln>
                        </pic:spPr>
                      </pic:pic>
                    </a:graphicData>
                  </a:graphic>
                </wp:inline>
              </w:drawing>
            </w:r>
          </w:p>
        </w:tc>
        <w:tc>
          <w:tcPr>
            <w:tcW w:w="4261" w:type="dxa"/>
          </w:tcPr>
          <w:p w14:paraId="6FA3CED9">
            <w:pPr>
              <w:numPr>
                <w:ilvl w:val="0"/>
                <w:numId w:val="0"/>
              </w:numPr>
              <w:rPr>
                <w:rFonts w:hint="eastAsia"/>
                <w:vertAlign w:val="baseline"/>
                <w:lang w:val="en-US" w:eastAsia="zh-CN"/>
              </w:rPr>
            </w:pPr>
            <w:r>
              <w:rPr>
                <w:rFonts w:hint="eastAsia"/>
                <w:vertAlign w:val="baseline"/>
                <w:lang w:val="en-US" w:eastAsia="zh-CN"/>
              </w:rPr>
              <w:t>如图所示，为点击等级按钮之后所弹出的宝箱升级界面：</w:t>
            </w:r>
          </w:p>
          <w:p w14:paraId="265AC8E5">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界面标题：宝箱升级，点击关闭按钮可以关闭该界面。</w:t>
            </w:r>
          </w:p>
          <w:p w14:paraId="67FB179A">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升级档次以及升级内容如图所示，第一阶段装备分为8中品质，后面的几率为开出对应品质装备的几率。</w:t>
            </w:r>
          </w:p>
          <w:p w14:paraId="6F2310F3">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开箱上限即为开一次宝箱最多能开多少个宝箱的数量上限。默认每次上限设置为最高，但玩家可以手动调整。</w:t>
            </w:r>
          </w:p>
          <w:p w14:paraId="4DA88F4A">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升级耗时，用来展示宝箱升级所需要的时间；升级消耗用来展示宝箱当前升级所需要消耗的物品和数量（数量不足时用红色显示）。</w:t>
            </w:r>
          </w:p>
          <w:p w14:paraId="37A8AF46">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升级按钮：点击之后，如果满足消耗条件，则进入升级中状态；反之则弹出通用的道具不足提示框。</w:t>
            </w:r>
          </w:p>
        </w:tc>
      </w:tr>
      <w:tr w14:paraId="4F837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0341FCF">
            <w:pPr>
              <w:numPr>
                <w:ilvl w:val="0"/>
                <w:numId w:val="0"/>
              </w:numPr>
              <w:rPr>
                <w:rFonts w:hint="default"/>
                <w:vertAlign w:val="baseline"/>
                <w:lang w:val="en-US" w:eastAsia="zh-CN"/>
              </w:rPr>
            </w:pPr>
            <w:r>
              <w:drawing>
                <wp:inline distT="0" distB="0" distL="114300" distR="114300">
                  <wp:extent cx="2347595" cy="3917950"/>
                  <wp:effectExtent l="0" t="0" r="14605" b="635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7"/>
                          <a:stretch>
                            <a:fillRect/>
                          </a:stretch>
                        </pic:blipFill>
                        <pic:spPr>
                          <a:xfrm>
                            <a:off x="0" y="0"/>
                            <a:ext cx="2347595" cy="3917950"/>
                          </a:xfrm>
                          <a:prstGeom prst="rect">
                            <a:avLst/>
                          </a:prstGeom>
                          <a:noFill/>
                          <a:ln>
                            <a:noFill/>
                          </a:ln>
                        </pic:spPr>
                      </pic:pic>
                    </a:graphicData>
                  </a:graphic>
                </wp:inline>
              </w:drawing>
            </w:r>
          </w:p>
        </w:tc>
        <w:tc>
          <w:tcPr>
            <w:tcW w:w="4261" w:type="dxa"/>
          </w:tcPr>
          <w:p w14:paraId="684F827D">
            <w:pPr>
              <w:numPr>
                <w:ilvl w:val="0"/>
                <w:numId w:val="0"/>
              </w:numPr>
              <w:rPr>
                <w:rFonts w:hint="eastAsia"/>
                <w:vertAlign w:val="baseline"/>
                <w:lang w:val="en-US" w:eastAsia="zh-CN"/>
              </w:rPr>
            </w:pPr>
            <w:r>
              <w:rPr>
                <w:rFonts w:hint="eastAsia"/>
                <w:vertAlign w:val="baseline"/>
                <w:lang w:val="en-US" w:eastAsia="zh-CN"/>
              </w:rPr>
              <w:t>如左图所示，为升级中状态，与上图的区别在于：</w:t>
            </w:r>
          </w:p>
          <w:p w14:paraId="6A07F4AE">
            <w:pPr>
              <w:numPr>
                <w:ilvl w:val="0"/>
                <w:numId w:val="12"/>
              </w:numPr>
              <w:ind w:left="425" w:leftChars="0" w:hanging="425" w:firstLineChars="0"/>
              <w:rPr>
                <w:rFonts w:hint="default"/>
                <w:vertAlign w:val="baseline"/>
                <w:lang w:val="en-US" w:eastAsia="zh-CN"/>
              </w:rPr>
            </w:pPr>
            <w:r>
              <w:rPr>
                <w:rFonts w:hint="eastAsia"/>
                <w:vertAlign w:val="baseline"/>
                <w:lang w:val="en-US" w:eastAsia="zh-CN"/>
              </w:rPr>
              <w:t>此处的升级耗时将开始倒计时的显示。</w:t>
            </w:r>
          </w:p>
          <w:p w14:paraId="3352809A">
            <w:pPr>
              <w:numPr>
                <w:ilvl w:val="0"/>
                <w:numId w:val="12"/>
              </w:numPr>
              <w:ind w:left="425" w:leftChars="0" w:hanging="425" w:firstLineChars="0"/>
              <w:rPr>
                <w:rFonts w:hint="default"/>
                <w:vertAlign w:val="baseline"/>
                <w:lang w:val="en-US" w:eastAsia="zh-CN"/>
              </w:rPr>
            </w:pPr>
            <w:r>
              <w:rPr>
                <w:rFonts w:hint="eastAsia"/>
                <w:vertAlign w:val="baseline"/>
                <w:lang w:val="en-US" w:eastAsia="zh-CN"/>
              </w:rPr>
              <w:t>加速消耗：用来显示跳过倒计时所需要的道具数量，该数量随着倒计时的变化而变化，通过，每分钟需要多少个道具来进行动态计算。</w:t>
            </w:r>
          </w:p>
          <w:p w14:paraId="45343444">
            <w:pPr>
              <w:numPr>
                <w:ilvl w:val="0"/>
                <w:numId w:val="12"/>
              </w:numPr>
              <w:ind w:left="425" w:leftChars="0" w:hanging="425" w:firstLineChars="0"/>
              <w:rPr>
                <w:rFonts w:hint="default"/>
                <w:vertAlign w:val="baseline"/>
                <w:lang w:val="en-US" w:eastAsia="zh-CN"/>
              </w:rPr>
            </w:pPr>
            <w:r>
              <w:rPr>
                <w:rFonts w:hint="eastAsia"/>
                <w:vertAlign w:val="baseline"/>
                <w:lang w:val="en-US" w:eastAsia="zh-CN"/>
              </w:rPr>
              <w:t>加速按钮：点击之后消耗道具进行时间的减少，如果道具数量不足，则弹出通用的物品不足提示框。</w:t>
            </w:r>
          </w:p>
          <w:p w14:paraId="405B037D">
            <w:pPr>
              <w:numPr>
                <w:ilvl w:val="0"/>
                <w:numId w:val="0"/>
              </w:numPr>
              <w:rPr>
                <w:rFonts w:hint="default"/>
                <w:vertAlign w:val="baseline"/>
                <w:lang w:val="en-US" w:eastAsia="zh-CN"/>
              </w:rPr>
            </w:pPr>
          </w:p>
        </w:tc>
      </w:tr>
      <w:tr w14:paraId="5D114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75F36A5">
            <w:pPr>
              <w:numPr>
                <w:ilvl w:val="0"/>
                <w:numId w:val="0"/>
              </w:numPr>
              <w:rPr>
                <w:rFonts w:hint="default"/>
                <w:vertAlign w:val="baseline"/>
                <w:lang w:val="en-US" w:eastAsia="zh-CN"/>
              </w:rPr>
            </w:pPr>
            <w:r>
              <w:drawing>
                <wp:inline distT="0" distB="0" distL="114300" distR="114300">
                  <wp:extent cx="2425065" cy="4046220"/>
                  <wp:effectExtent l="0" t="0" r="13335" b="1143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8"/>
                          <a:stretch>
                            <a:fillRect/>
                          </a:stretch>
                        </pic:blipFill>
                        <pic:spPr>
                          <a:xfrm>
                            <a:off x="0" y="0"/>
                            <a:ext cx="2425065" cy="4046220"/>
                          </a:xfrm>
                          <a:prstGeom prst="rect">
                            <a:avLst/>
                          </a:prstGeom>
                          <a:noFill/>
                          <a:ln>
                            <a:noFill/>
                          </a:ln>
                        </pic:spPr>
                      </pic:pic>
                    </a:graphicData>
                  </a:graphic>
                </wp:inline>
              </w:drawing>
            </w:r>
          </w:p>
        </w:tc>
        <w:tc>
          <w:tcPr>
            <w:tcW w:w="4261" w:type="dxa"/>
          </w:tcPr>
          <w:p w14:paraId="57F70DDD">
            <w:pPr>
              <w:numPr>
                <w:ilvl w:val="0"/>
                <w:numId w:val="0"/>
              </w:numPr>
              <w:rPr>
                <w:rFonts w:hint="eastAsia"/>
                <w:vertAlign w:val="baseline"/>
                <w:lang w:val="en-US" w:eastAsia="zh-CN"/>
              </w:rPr>
            </w:pPr>
            <w:r>
              <w:rPr>
                <w:rFonts w:hint="eastAsia"/>
                <w:vertAlign w:val="baseline"/>
                <w:lang w:val="en-US" w:eastAsia="zh-CN"/>
              </w:rPr>
              <w:t>如左图所示，为通用的物品不足提示框：</w:t>
            </w:r>
          </w:p>
          <w:p w14:paraId="17702FFB">
            <w:pPr>
              <w:numPr>
                <w:ilvl w:val="0"/>
                <w:numId w:val="13"/>
              </w:numPr>
              <w:ind w:left="425" w:leftChars="0" w:hanging="425" w:firstLineChars="0"/>
              <w:rPr>
                <w:rFonts w:hint="default"/>
                <w:vertAlign w:val="baseline"/>
                <w:lang w:val="en-US" w:eastAsia="zh-CN"/>
              </w:rPr>
            </w:pPr>
            <w:r>
              <w:rPr>
                <w:rFonts w:hint="eastAsia"/>
                <w:vertAlign w:val="baseline"/>
                <w:lang w:val="en-US" w:eastAsia="zh-CN"/>
              </w:rPr>
              <w:t>提示框文字内容如图所示，点击关闭按钮或者取消按钮直接关闭该提示框。</w:t>
            </w:r>
          </w:p>
          <w:p w14:paraId="2E6E88BC">
            <w:pPr>
              <w:numPr>
                <w:ilvl w:val="0"/>
                <w:numId w:val="13"/>
              </w:numPr>
              <w:ind w:left="425" w:leftChars="0" w:hanging="425" w:firstLineChars="0"/>
              <w:rPr>
                <w:rFonts w:hint="default"/>
                <w:vertAlign w:val="baseline"/>
                <w:lang w:val="en-US" w:eastAsia="zh-CN"/>
              </w:rPr>
            </w:pPr>
            <w:r>
              <w:rPr>
                <w:rFonts w:hint="eastAsia"/>
                <w:vertAlign w:val="baseline"/>
                <w:lang w:val="en-US" w:eastAsia="zh-CN"/>
              </w:rPr>
              <w:t>点击确定按钮则跳转到对应的功能界面。</w:t>
            </w:r>
          </w:p>
        </w:tc>
      </w:tr>
    </w:tbl>
    <w:p w14:paraId="474A45CE">
      <w:pPr>
        <w:pStyle w:val="3"/>
        <w:numPr>
          <w:ilvl w:val="0"/>
          <w:numId w:val="1"/>
        </w:numPr>
        <w:bidi w:val="0"/>
        <w:rPr>
          <w:rFonts w:hint="default"/>
          <w:lang w:val="en-US" w:eastAsia="zh-CN"/>
        </w:rPr>
      </w:pPr>
      <w:bookmarkStart w:id="13" w:name="_Toc13680"/>
      <w:r>
        <w:rPr>
          <w:rFonts w:hint="eastAsia"/>
          <w:lang w:val="en-US" w:eastAsia="zh-CN"/>
        </w:rPr>
        <w:t>流程图</w:t>
      </w:r>
      <w:bookmarkEnd w:id="13"/>
    </w:p>
    <w:p w14:paraId="5FF757B1">
      <w:pPr>
        <w:rPr>
          <w:rFonts w:hint="default"/>
          <w:lang w:val="en-US" w:eastAsia="zh-CN"/>
        </w:rPr>
      </w:pPr>
      <w:r>
        <w:drawing>
          <wp:inline distT="0" distB="0" distL="114300" distR="114300">
            <wp:extent cx="4695825" cy="7115175"/>
            <wp:effectExtent l="0" t="0" r="9525" b="952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19"/>
                    <a:stretch>
                      <a:fillRect/>
                    </a:stretch>
                  </pic:blipFill>
                  <pic:spPr>
                    <a:xfrm>
                      <a:off x="0" y="0"/>
                      <a:ext cx="4695825" cy="711517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F9AE6E"/>
    <w:multiLevelType w:val="multilevel"/>
    <w:tmpl w:val="83F9AE6E"/>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8C96DC7A"/>
    <w:multiLevelType w:val="singleLevel"/>
    <w:tmpl w:val="8C96DC7A"/>
    <w:lvl w:ilvl="0" w:tentative="0">
      <w:start w:val="1"/>
      <w:numFmt w:val="decimal"/>
      <w:lvlText w:val="%1."/>
      <w:lvlJc w:val="left"/>
      <w:pPr>
        <w:ind w:left="425" w:hanging="425"/>
      </w:pPr>
      <w:rPr>
        <w:rFonts w:hint="default"/>
      </w:rPr>
    </w:lvl>
  </w:abstractNum>
  <w:abstractNum w:abstractNumId="2">
    <w:nsid w:val="8DD3562B"/>
    <w:multiLevelType w:val="singleLevel"/>
    <w:tmpl w:val="8DD3562B"/>
    <w:lvl w:ilvl="0" w:tentative="0">
      <w:start w:val="1"/>
      <w:numFmt w:val="decimal"/>
      <w:lvlText w:val="%1."/>
      <w:lvlJc w:val="left"/>
      <w:pPr>
        <w:ind w:left="425" w:hanging="425"/>
      </w:pPr>
      <w:rPr>
        <w:rFonts w:hint="default"/>
      </w:rPr>
    </w:lvl>
  </w:abstractNum>
  <w:abstractNum w:abstractNumId="3">
    <w:nsid w:val="927E2F49"/>
    <w:multiLevelType w:val="singleLevel"/>
    <w:tmpl w:val="927E2F49"/>
    <w:lvl w:ilvl="0" w:tentative="0">
      <w:start w:val="1"/>
      <w:numFmt w:val="decimal"/>
      <w:lvlText w:val="%1."/>
      <w:lvlJc w:val="left"/>
      <w:pPr>
        <w:ind w:left="425" w:hanging="425"/>
      </w:pPr>
      <w:rPr>
        <w:rFonts w:hint="default"/>
      </w:rPr>
    </w:lvl>
  </w:abstractNum>
  <w:abstractNum w:abstractNumId="4">
    <w:nsid w:val="9892EC1D"/>
    <w:multiLevelType w:val="singleLevel"/>
    <w:tmpl w:val="9892EC1D"/>
    <w:lvl w:ilvl="0" w:tentative="0">
      <w:start w:val="1"/>
      <w:numFmt w:val="decimal"/>
      <w:lvlText w:val="%1."/>
      <w:lvlJc w:val="left"/>
      <w:pPr>
        <w:ind w:left="425" w:hanging="425"/>
      </w:pPr>
      <w:rPr>
        <w:rFonts w:hint="default"/>
      </w:rPr>
    </w:lvl>
  </w:abstractNum>
  <w:abstractNum w:abstractNumId="5">
    <w:nsid w:val="E0914C06"/>
    <w:multiLevelType w:val="singleLevel"/>
    <w:tmpl w:val="E0914C06"/>
    <w:lvl w:ilvl="0" w:tentative="0">
      <w:start w:val="1"/>
      <w:numFmt w:val="decimal"/>
      <w:lvlText w:val="%1."/>
      <w:lvlJc w:val="left"/>
      <w:pPr>
        <w:ind w:left="425" w:hanging="425"/>
      </w:pPr>
      <w:rPr>
        <w:rFonts w:hint="default"/>
      </w:rPr>
    </w:lvl>
  </w:abstractNum>
  <w:abstractNum w:abstractNumId="6">
    <w:nsid w:val="21655F95"/>
    <w:multiLevelType w:val="singleLevel"/>
    <w:tmpl w:val="21655F95"/>
    <w:lvl w:ilvl="0" w:tentative="0">
      <w:start w:val="1"/>
      <w:numFmt w:val="decimal"/>
      <w:lvlText w:val="%1."/>
      <w:lvlJc w:val="left"/>
      <w:pPr>
        <w:ind w:left="425" w:hanging="425"/>
      </w:pPr>
      <w:rPr>
        <w:rFonts w:hint="default"/>
      </w:rPr>
    </w:lvl>
  </w:abstractNum>
  <w:abstractNum w:abstractNumId="7">
    <w:nsid w:val="33CF2610"/>
    <w:multiLevelType w:val="singleLevel"/>
    <w:tmpl w:val="33CF2610"/>
    <w:lvl w:ilvl="0" w:tentative="0">
      <w:start w:val="1"/>
      <w:numFmt w:val="decimal"/>
      <w:lvlText w:val="%1."/>
      <w:lvlJc w:val="left"/>
      <w:pPr>
        <w:ind w:left="425" w:hanging="425"/>
      </w:pPr>
      <w:rPr>
        <w:rFonts w:hint="default"/>
      </w:rPr>
    </w:lvl>
  </w:abstractNum>
  <w:abstractNum w:abstractNumId="8">
    <w:nsid w:val="408D49DB"/>
    <w:multiLevelType w:val="singleLevel"/>
    <w:tmpl w:val="408D49DB"/>
    <w:lvl w:ilvl="0" w:tentative="0">
      <w:start w:val="1"/>
      <w:numFmt w:val="decimal"/>
      <w:lvlText w:val="%1."/>
      <w:lvlJc w:val="left"/>
      <w:pPr>
        <w:ind w:left="425" w:hanging="425"/>
      </w:pPr>
      <w:rPr>
        <w:rFonts w:hint="default"/>
      </w:rPr>
    </w:lvl>
  </w:abstractNum>
  <w:abstractNum w:abstractNumId="9">
    <w:nsid w:val="47C0809F"/>
    <w:multiLevelType w:val="singleLevel"/>
    <w:tmpl w:val="47C0809F"/>
    <w:lvl w:ilvl="0" w:tentative="0">
      <w:start w:val="1"/>
      <w:numFmt w:val="decimal"/>
      <w:lvlText w:val="%1."/>
      <w:lvlJc w:val="left"/>
      <w:pPr>
        <w:ind w:left="425" w:hanging="425"/>
      </w:pPr>
      <w:rPr>
        <w:rFonts w:hint="default"/>
      </w:rPr>
    </w:lvl>
  </w:abstractNum>
  <w:abstractNum w:abstractNumId="10">
    <w:nsid w:val="4E04C9FB"/>
    <w:multiLevelType w:val="singleLevel"/>
    <w:tmpl w:val="4E04C9FB"/>
    <w:lvl w:ilvl="0" w:tentative="0">
      <w:start w:val="1"/>
      <w:numFmt w:val="decimal"/>
      <w:lvlText w:val="%1."/>
      <w:lvlJc w:val="left"/>
      <w:pPr>
        <w:ind w:left="425" w:hanging="425"/>
      </w:pPr>
      <w:rPr>
        <w:rFonts w:hint="default"/>
      </w:rPr>
    </w:lvl>
  </w:abstractNum>
  <w:abstractNum w:abstractNumId="11">
    <w:nsid w:val="52E5CC13"/>
    <w:multiLevelType w:val="singleLevel"/>
    <w:tmpl w:val="52E5CC13"/>
    <w:lvl w:ilvl="0" w:tentative="0">
      <w:start w:val="1"/>
      <w:numFmt w:val="chineseCounting"/>
      <w:suff w:val="nothing"/>
      <w:lvlText w:val="%1、"/>
      <w:lvlJc w:val="left"/>
      <w:pPr>
        <w:ind w:left="0" w:firstLine="420"/>
      </w:pPr>
      <w:rPr>
        <w:rFonts w:hint="eastAsia"/>
      </w:rPr>
    </w:lvl>
  </w:abstractNum>
  <w:abstractNum w:abstractNumId="12">
    <w:nsid w:val="56D37010"/>
    <w:multiLevelType w:val="singleLevel"/>
    <w:tmpl w:val="56D37010"/>
    <w:lvl w:ilvl="0" w:tentative="0">
      <w:start w:val="1"/>
      <w:numFmt w:val="decimal"/>
      <w:lvlText w:val="%1."/>
      <w:lvlJc w:val="left"/>
      <w:pPr>
        <w:ind w:left="425" w:hanging="425"/>
      </w:pPr>
      <w:rPr>
        <w:rFonts w:hint="default"/>
      </w:rPr>
    </w:lvl>
  </w:abstractNum>
  <w:num w:numId="1">
    <w:abstractNumId w:val="11"/>
  </w:num>
  <w:num w:numId="2">
    <w:abstractNumId w:val="9"/>
  </w:num>
  <w:num w:numId="3">
    <w:abstractNumId w:val="0"/>
  </w:num>
  <w:num w:numId="4">
    <w:abstractNumId w:val="7"/>
  </w:num>
  <w:num w:numId="5">
    <w:abstractNumId w:val="8"/>
  </w:num>
  <w:num w:numId="6">
    <w:abstractNumId w:val="1"/>
  </w:num>
  <w:num w:numId="7">
    <w:abstractNumId w:val="2"/>
  </w:num>
  <w:num w:numId="8">
    <w:abstractNumId w:val="5"/>
  </w:num>
  <w:num w:numId="9">
    <w:abstractNumId w:val="6"/>
  </w:num>
  <w:num w:numId="10">
    <w:abstractNumId w:val="10"/>
  </w:num>
  <w:num w:numId="11">
    <w:abstractNumId w:val="4"/>
  </w:num>
  <w:num w:numId="12">
    <w:abstractNumId w:val="3"/>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6814B1"/>
    <w:rsid w:val="07544EEE"/>
    <w:rsid w:val="07C97EFB"/>
    <w:rsid w:val="08F24234"/>
    <w:rsid w:val="0C63586E"/>
    <w:rsid w:val="0F3F5F47"/>
    <w:rsid w:val="13CD770C"/>
    <w:rsid w:val="1703675F"/>
    <w:rsid w:val="17B71E1E"/>
    <w:rsid w:val="17D61727"/>
    <w:rsid w:val="19F91CFA"/>
    <w:rsid w:val="1B7D6217"/>
    <w:rsid w:val="231B282E"/>
    <w:rsid w:val="23857FF3"/>
    <w:rsid w:val="248C6D6D"/>
    <w:rsid w:val="24A00DDE"/>
    <w:rsid w:val="28342DDD"/>
    <w:rsid w:val="28CE1D1D"/>
    <w:rsid w:val="2AC06BAA"/>
    <w:rsid w:val="2B0F3B0A"/>
    <w:rsid w:val="2B4356E6"/>
    <w:rsid w:val="2E425882"/>
    <w:rsid w:val="2EA10DF5"/>
    <w:rsid w:val="2F94152B"/>
    <w:rsid w:val="3469501D"/>
    <w:rsid w:val="34A31FF0"/>
    <w:rsid w:val="37D270A9"/>
    <w:rsid w:val="387D5266"/>
    <w:rsid w:val="38C42E95"/>
    <w:rsid w:val="3A011F3E"/>
    <w:rsid w:val="3A6D4456"/>
    <w:rsid w:val="3B094DAD"/>
    <w:rsid w:val="3B224D9B"/>
    <w:rsid w:val="410A73AA"/>
    <w:rsid w:val="446F5460"/>
    <w:rsid w:val="44A771C7"/>
    <w:rsid w:val="46F44A6A"/>
    <w:rsid w:val="47C23B0A"/>
    <w:rsid w:val="4AA46369"/>
    <w:rsid w:val="4BE40D01"/>
    <w:rsid w:val="4BEF6A7B"/>
    <w:rsid w:val="4C9F4C4B"/>
    <w:rsid w:val="4CF85112"/>
    <w:rsid w:val="4D2E3B97"/>
    <w:rsid w:val="4F302DF0"/>
    <w:rsid w:val="54313849"/>
    <w:rsid w:val="577E46FF"/>
    <w:rsid w:val="582C7CB7"/>
    <w:rsid w:val="583422BF"/>
    <w:rsid w:val="59482E81"/>
    <w:rsid w:val="5BB62416"/>
    <w:rsid w:val="62401C7C"/>
    <w:rsid w:val="68975621"/>
    <w:rsid w:val="691C1682"/>
    <w:rsid w:val="693837D4"/>
    <w:rsid w:val="6ABE0801"/>
    <w:rsid w:val="6D627072"/>
    <w:rsid w:val="6DFC0DF5"/>
    <w:rsid w:val="6ED107F7"/>
    <w:rsid w:val="768F2DDB"/>
    <w:rsid w:val="77B95C51"/>
    <w:rsid w:val="78984F1C"/>
    <w:rsid w:val="790F0516"/>
    <w:rsid w:val="79FD0DC9"/>
    <w:rsid w:val="7A5E7D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2">
    <w:name w:val="Default Paragraph Font"/>
    <w:semiHidden/>
    <w:qFormat/>
    <w:uiPriority w:val="0"/>
  </w:style>
  <w:style w:type="table" w:default="1" w:styleId="10">
    <w:name w:val="Normal Table"/>
    <w:semiHidden/>
    <w:uiPriority w:val="0"/>
    <w:tblPr>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uiPriority w:val="0"/>
  </w:style>
  <w:style w:type="paragraph" w:styleId="8">
    <w:name w:val="toc 4"/>
    <w:basedOn w:val="1"/>
    <w:next w:val="1"/>
    <w:qFormat/>
    <w:uiPriority w:val="0"/>
    <w:pPr>
      <w:ind w:left="1260" w:leftChars="600"/>
    </w:pPr>
  </w:style>
  <w:style w:type="paragraph" w:styleId="9">
    <w:name w:val="toc 2"/>
    <w:basedOn w:val="1"/>
    <w:next w:val="1"/>
    <w:qFormat/>
    <w:uiPriority w:val="0"/>
    <w:pPr>
      <w:ind w:left="420" w:leftChars="200"/>
    </w:p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2516</Words>
  <Characters>2581</Characters>
  <Lines>0</Lines>
  <Paragraphs>0</Paragraphs>
  <TotalTime>0</TotalTime>
  <ScaleCrop>false</ScaleCrop>
  <LinksUpToDate>false</LinksUpToDate>
  <CharactersWithSpaces>2612</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2025-02-07T01:31:00Z</dcterms:created>
  <dc:creator>MC</dc:creator>
  <cp:lastModifiedBy>企业用户_255442825</cp:lastModifiedBy>
  <dcterms:modified xsi:type="dcterms:W3CDTF">2025-03-04T05:13:42Z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eyJoZGlkIjoiMjMzZThlYjEzMzllNDdhMmQ0NDI1ZTBlOTA1Mzk3NjMiLCJ1c2VySWQiOiIxNTI3OTQyMzU2In0=</vt:lpwstr>
  </property>
  <property fmtid="{D5CDD505-2E9C-101B-9397-08002B2CF9AE}" pid="4" name="ICV">
    <vt:lpwstr>879C48CE3F0E4BC283E033F201D83FBA_12</vt:lpwstr>
  </property>
</Properties>
</file>